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5" w:rsidRPr="003F25D5" w:rsidRDefault="00960E26" w:rsidP="00D45333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sz w:val="32"/>
          <w:szCs w:val="32"/>
        </w:rPr>
        <w:t>STRUČNÉ SCHÉ</w:t>
      </w:r>
      <w:r w:rsidR="004A28B5" w:rsidRPr="000C435D">
        <w:rPr>
          <w:b/>
          <w:bCs/>
          <w:sz w:val="32"/>
          <w:szCs w:val="32"/>
        </w:rPr>
        <w:t>MA</w:t>
      </w:r>
    </w:p>
    <w:p w:rsidR="004A28B5" w:rsidRDefault="004A28B5" w:rsidP="005D24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povinných kroků </w:t>
      </w:r>
      <w:r w:rsidR="00390EC5">
        <w:rPr>
          <w:b/>
          <w:bCs/>
          <w:sz w:val="22"/>
          <w:szCs w:val="22"/>
        </w:rPr>
        <w:t>v </w:t>
      </w:r>
      <w:r>
        <w:rPr>
          <w:b/>
          <w:bCs/>
          <w:sz w:val="22"/>
          <w:szCs w:val="22"/>
        </w:rPr>
        <w:t>přípravě</w:t>
      </w:r>
      <w:r w:rsidR="00390EC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realizaci </w:t>
      </w:r>
      <w:r w:rsidR="00390EC5">
        <w:rPr>
          <w:b/>
          <w:bCs/>
          <w:sz w:val="22"/>
          <w:szCs w:val="22"/>
        </w:rPr>
        <w:t xml:space="preserve">a udržitelnosti </w:t>
      </w:r>
      <w:r>
        <w:rPr>
          <w:b/>
          <w:bCs/>
          <w:sz w:val="22"/>
          <w:szCs w:val="22"/>
        </w:rPr>
        <w:t>projektu</w:t>
      </w:r>
    </w:p>
    <w:p w:rsidR="004A28B5" w:rsidRDefault="004A28B5" w:rsidP="005D242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0C435D" w:rsidRPr="000C435D">
        <w:rPr>
          <w:b/>
          <w:bCs/>
          <w:color w:val="FF0000"/>
          <w:sz w:val="22"/>
          <w:szCs w:val="22"/>
        </w:rPr>
        <w:t xml:space="preserve">zejména </w:t>
      </w:r>
      <w:r w:rsidRPr="000C435D">
        <w:rPr>
          <w:b/>
          <w:bCs/>
          <w:color w:val="FF0000"/>
          <w:sz w:val="22"/>
          <w:szCs w:val="22"/>
        </w:rPr>
        <w:t>způsob schvalování v rozhodných orgánech kraje</w:t>
      </w:r>
      <w:r>
        <w:rPr>
          <w:b/>
          <w:bCs/>
          <w:sz w:val="22"/>
          <w:szCs w:val="22"/>
        </w:rPr>
        <w:t>)</w:t>
      </w:r>
    </w:p>
    <w:tbl>
      <w:tblPr>
        <w:tblStyle w:val="Mkatabulky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498"/>
        <w:gridCol w:w="1701"/>
        <w:gridCol w:w="992"/>
        <w:gridCol w:w="709"/>
      </w:tblGrid>
      <w:tr w:rsidR="001A1226" w:rsidRPr="00000CDC" w:rsidTr="00347A40">
        <w:tc>
          <w:tcPr>
            <w:tcW w:w="426" w:type="dxa"/>
            <w:shd w:val="clear" w:color="auto" w:fill="FFFF00"/>
            <w:vAlign w:val="center"/>
          </w:tcPr>
          <w:p w:rsidR="001A1226" w:rsidRPr="00000CDC" w:rsidRDefault="001A1226" w:rsidP="005D2426">
            <w:pPr>
              <w:pStyle w:val="Odstavecseseznamem"/>
              <w:ind w:left="0"/>
              <w:contextualSpacing w:val="0"/>
              <w:jc w:val="center"/>
              <w:rPr>
                <w:caps/>
                <w:sz w:val="22"/>
                <w:szCs w:val="22"/>
              </w:rPr>
            </w:pPr>
            <w:r w:rsidRPr="00000CDC">
              <w:rPr>
                <w:caps/>
                <w:sz w:val="22"/>
                <w:szCs w:val="22"/>
              </w:rPr>
              <w:t>Č.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A1226" w:rsidRPr="00000CDC" w:rsidRDefault="001A1226" w:rsidP="005D2426">
            <w:pPr>
              <w:pStyle w:val="Odstavecseseznamem"/>
              <w:ind w:left="0"/>
              <w:contextualSpacing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00CDC">
              <w:rPr>
                <w:b/>
                <w:bCs/>
                <w:caps/>
                <w:sz w:val="22"/>
                <w:szCs w:val="22"/>
              </w:rPr>
              <w:t>Název aktivity</w:t>
            </w:r>
          </w:p>
        </w:tc>
        <w:tc>
          <w:tcPr>
            <w:tcW w:w="9498" w:type="dxa"/>
            <w:shd w:val="clear" w:color="auto" w:fill="FFFF00"/>
            <w:vAlign w:val="center"/>
          </w:tcPr>
          <w:p w:rsidR="001A1226" w:rsidRPr="00000CDC" w:rsidRDefault="001A1226" w:rsidP="005D2426">
            <w:pPr>
              <w:pStyle w:val="Odstavecseseznamem"/>
              <w:ind w:left="0"/>
              <w:contextualSpacing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00CDC">
              <w:rPr>
                <w:b/>
                <w:bCs/>
                <w:caps/>
                <w:sz w:val="22"/>
                <w:szCs w:val="22"/>
              </w:rPr>
              <w:t>Popis aktivity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A1226" w:rsidRPr="00000CDC" w:rsidRDefault="001A1226" w:rsidP="005D2426">
            <w:pPr>
              <w:pStyle w:val="Odstavecseseznamem"/>
              <w:ind w:left="0"/>
              <w:contextualSpacing w:val="0"/>
              <w:jc w:val="center"/>
              <w:rPr>
                <w:b/>
                <w:bCs/>
                <w:caps/>
              </w:rPr>
            </w:pPr>
            <w:r w:rsidRPr="00000CDC">
              <w:rPr>
                <w:b/>
                <w:bCs/>
                <w:caps/>
              </w:rPr>
              <w:t>Odkaz na předpis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1A1226" w:rsidRPr="00000CDC" w:rsidRDefault="001A1226" w:rsidP="005D2426">
            <w:pPr>
              <w:pStyle w:val="Odstavecseseznamem"/>
              <w:ind w:left="0"/>
              <w:contextualSpacing w:val="0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000CDC">
              <w:rPr>
                <w:b/>
                <w:bCs/>
                <w:caps/>
                <w:sz w:val="22"/>
                <w:szCs w:val="22"/>
              </w:rPr>
              <w:t>Nutnost projednání</w:t>
            </w:r>
          </w:p>
        </w:tc>
      </w:tr>
      <w:tr w:rsidR="001A1226" w:rsidTr="00347A40">
        <w:trPr>
          <w:trHeight w:val="1036"/>
        </w:trPr>
        <w:tc>
          <w:tcPr>
            <w:tcW w:w="426" w:type="dxa"/>
          </w:tcPr>
          <w:p w:rsidR="001A1226" w:rsidRPr="009D006B" w:rsidRDefault="00002DC1" w:rsidP="005D2426">
            <w:pPr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A1226" w:rsidRDefault="001A1226" w:rsidP="005D2426">
            <w:pPr>
              <w:rPr>
                <w:sz w:val="22"/>
                <w:szCs w:val="22"/>
              </w:rPr>
            </w:pPr>
            <w:r w:rsidRPr="001A1226">
              <w:rPr>
                <w:b/>
                <w:bCs/>
                <w:sz w:val="22"/>
                <w:szCs w:val="22"/>
              </w:rPr>
              <w:t xml:space="preserve">Zařazení projektu do </w:t>
            </w:r>
            <w:r w:rsidR="001314BA" w:rsidRPr="001A1226">
              <w:rPr>
                <w:b/>
                <w:bCs/>
                <w:sz w:val="22"/>
                <w:szCs w:val="22"/>
              </w:rPr>
              <w:t>Regionální</w:t>
            </w:r>
            <w:r w:rsidR="001314BA">
              <w:rPr>
                <w:b/>
                <w:bCs/>
                <w:sz w:val="22"/>
                <w:szCs w:val="22"/>
              </w:rPr>
              <w:t>ho</w:t>
            </w:r>
            <w:r w:rsidR="001314BA" w:rsidRPr="001A1226">
              <w:rPr>
                <w:b/>
                <w:bCs/>
                <w:sz w:val="22"/>
                <w:szCs w:val="22"/>
              </w:rPr>
              <w:t xml:space="preserve"> akční</w:t>
            </w:r>
            <w:r w:rsidR="001314BA">
              <w:rPr>
                <w:b/>
                <w:bCs/>
                <w:sz w:val="22"/>
                <w:szCs w:val="22"/>
              </w:rPr>
              <w:t>ho</w:t>
            </w:r>
            <w:r w:rsidR="001314BA" w:rsidRPr="001A1226">
              <w:rPr>
                <w:b/>
                <w:bCs/>
                <w:sz w:val="22"/>
                <w:szCs w:val="22"/>
              </w:rPr>
              <w:t xml:space="preserve"> plán</w:t>
            </w:r>
            <w:r w:rsidR="001314BA">
              <w:rPr>
                <w:b/>
                <w:bCs/>
                <w:sz w:val="22"/>
                <w:szCs w:val="22"/>
              </w:rPr>
              <w:t>u (</w:t>
            </w:r>
            <w:r w:rsidRPr="001A1226">
              <w:rPr>
                <w:b/>
                <w:bCs/>
                <w:sz w:val="22"/>
                <w:szCs w:val="22"/>
              </w:rPr>
              <w:t xml:space="preserve">zásobníku projektů </w:t>
            </w:r>
            <w:r w:rsidR="001314BA">
              <w:rPr>
                <w:b/>
                <w:bCs/>
                <w:sz w:val="22"/>
                <w:szCs w:val="22"/>
              </w:rPr>
              <w:t>-</w:t>
            </w:r>
            <w:r w:rsidRPr="001A1226">
              <w:rPr>
                <w:b/>
                <w:bCs/>
                <w:sz w:val="22"/>
                <w:szCs w:val="22"/>
              </w:rPr>
              <w:t>RAP)</w:t>
            </w:r>
          </w:p>
        </w:tc>
        <w:tc>
          <w:tcPr>
            <w:tcW w:w="9498" w:type="dxa"/>
          </w:tcPr>
          <w:p w:rsidR="001A1226" w:rsidRPr="0086753C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19"/>
                <w:szCs w:val="19"/>
              </w:rPr>
            </w:pPr>
            <w:r w:rsidRPr="0086753C">
              <w:rPr>
                <w:sz w:val="19"/>
                <w:szCs w:val="19"/>
              </w:rPr>
              <w:t>Zařazení projektu provede odbor/agentura/příspěvková organizace (dle typu projektu- viz předpis) vyplněním formuláře v elektronické databázi projektů</w:t>
            </w:r>
            <w:r w:rsidR="00B31CFD">
              <w:rPr>
                <w:sz w:val="19"/>
                <w:szCs w:val="19"/>
              </w:rPr>
              <w:t>.</w:t>
            </w:r>
            <w:r w:rsidR="00B31CFD" w:rsidRPr="0086753C">
              <w:rPr>
                <w:b/>
                <w:bCs/>
                <w:sz w:val="19"/>
                <w:szCs w:val="19"/>
              </w:rPr>
              <w:t xml:space="preserve"> Vzor materiálu je </w:t>
            </w:r>
            <w:r w:rsidR="00B31CFD" w:rsidRPr="0086753C">
              <w:rPr>
                <w:b/>
                <w:bCs/>
                <w:sz w:val="19"/>
                <w:szCs w:val="19"/>
                <w:highlight w:val="yellow"/>
              </w:rPr>
              <w:t xml:space="preserve">v příloze </w:t>
            </w:r>
            <w:r w:rsidR="00B31CFD">
              <w:rPr>
                <w:b/>
                <w:bCs/>
                <w:sz w:val="19"/>
                <w:szCs w:val="19"/>
                <w:highlight w:val="yellow"/>
              </w:rPr>
              <w:t xml:space="preserve">č. 1 </w:t>
            </w:r>
            <w:r w:rsidR="00B31CFD" w:rsidRPr="0086753C">
              <w:rPr>
                <w:b/>
                <w:bCs/>
                <w:sz w:val="19"/>
                <w:szCs w:val="19"/>
                <w:highlight w:val="yellow"/>
              </w:rPr>
              <w:t>Předpisu</w:t>
            </w:r>
            <w:r w:rsidR="00B31CFD">
              <w:rPr>
                <w:b/>
                <w:bCs/>
                <w:sz w:val="19"/>
                <w:szCs w:val="19"/>
              </w:rPr>
              <w:t>.</w:t>
            </w:r>
            <w:r w:rsidRPr="0086753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1A1226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r w:rsidRPr="00000CDC">
              <w:rPr>
                <w:color w:val="FF0000"/>
                <w:sz w:val="20"/>
                <w:szCs w:val="20"/>
              </w:rPr>
              <w:t>Čl. III/1</w:t>
            </w:r>
          </w:p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color w:val="00B050"/>
                <w:sz w:val="20"/>
                <w:szCs w:val="20"/>
              </w:rPr>
              <w:t>Čl. XI/1</w:t>
            </w:r>
          </w:p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XI</w:t>
            </w:r>
            <w:r w:rsidR="005D2426">
              <w:rPr>
                <w:color w:val="0070C0"/>
                <w:sz w:val="20"/>
                <w:szCs w:val="20"/>
              </w:rPr>
              <w:t>X</w:t>
            </w:r>
            <w:r w:rsidRPr="00000CDC">
              <w:rPr>
                <w:color w:val="0070C0"/>
                <w:sz w:val="20"/>
                <w:szCs w:val="20"/>
              </w:rPr>
              <w:t>/1</w:t>
            </w:r>
          </w:p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1226" w:rsidRDefault="00284B37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C497D0" wp14:editId="7000E59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-5080</wp:posOffset>
                      </wp:positionV>
                      <wp:extent cx="274320" cy="152400"/>
                      <wp:effectExtent l="38100" t="19050" r="68580" b="9525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.4pt" to="2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A1226">
              <w:rPr>
                <w:sz w:val="22"/>
                <w:szCs w:val="22"/>
              </w:rPr>
              <w:t>RKK</w:t>
            </w:r>
          </w:p>
        </w:tc>
        <w:tc>
          <w:tcPr>
            <w:tcW w:w="709" w:type="dxa"/>
          </w:tcPr>
          <w:p w:rsidR="001A1226" w:rsidRDefault="00284B37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73F82A" wp14:editId="1504534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17780</wp:posOffset>
                      </wp:positionV>
                      <wp:extent cx="274320" cy="152400"/>
                      <wp:effectExtent l="38100" t="19050" r="68580" b="952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4pt" to="2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A1226">
              <w:rPr>
                <w:sz w:val="22"/>
                <w:szCs w:val="22"/>
              </w:rPr>
              <w:t>ZKK</w:t>
            </w:r>
          </w:p>
        </w:tc>
      </w:tr>
      <w:tr w:rsidR="001A1226" w:rsidTr="00B73C53">
        <w:trPr>
          <w:trHeight w:val="791"/>
        </w:trPr>
        <w:tc>
          <w:tcPr>
            <w:tcW w:w="426" w:type="dxa"/>
          </w:tcPr>
          <w:p w:rsidR="001A1226" w:rsidRPr="009D006B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1A1226" w:rsidRPr="00CD7F1B" w:rsidRDefault="001A1226" w:rsidP="005D2426">
            <w:pPr>
              <w:rPr>
                <w:sz w:val="22"/>
                <w:szCs w:val="22"/>
                <w:highlight w:val="yellow"/>
              </w:rPr>
            </w:pPr>
            <w:r w:rsidRPr="001E7C9F">
              <w:rPr>
                <w:b/>
                <w:bCs/>
                <w:sz w:val="22"/>
                <w:szCs w:val="22"/>
              </w:rPr>
              <w:t>Předběžné schválení předprojektov</w:t>
            </w:r>
            <w:r w:rsidR="00CD7F1B">
              <w:rPr>
                <w:b/>
                <w:bCs/>
                <w:sz w:val="22"/>
                <w:szCs w:val="22"/>
              </w:rPr>
              <w:t>é a projektové přípravy projektu</w:t>
            </w:r>
          </w:p>
        </w:tc>
        <w:tc>
          <w:tcPr>
            <w:tcW w:w="9498" w:type="dxa"/>
          </w:tcPr>
          <w:p w:rsidR="001A1226" w:rsidRPr="0086753C" w:rsidRDefault="001A1226" w:rsidP="007532DB">
            <w:pPr>
              <w:jc w:val="both"/>
              <w:rPr>
                <w:sz w:val="19"/>
                <w:szCs w:val="19"/>
                <w:highlight w:val="yellow"/>
              </w:rPr>
            </w:pPr>
            <w:r w:rsidRPr="0086753C">
              <w:rPr>
                <w:sz w:val="19"/>
                <w:szCs w:val="19"/>
              </w:rPr>
              <w:t>Rada rozhodne o předběžné přípravě a realizaci projektu. V době projednávání tohoto materiálu v </w:t>
            </w:r>
            <w:r w:rsidR="005D2426" w:rsidRPr="0086753C">
              <w:rPr>
                <w:b/>
                <w:bCs/>
                <w:sz w:val="19"/>
                <w:szCs w:val="19"/>
              </w:rPr>
              <w:t>radě</w:t>
            </w:r>
            <w:r w:rsidRPr="0086753C">
              <w:rPr>
                <w:sz w:val="19"/>
                <w:szCs w:val="19"/>
              </w:rPr>
              <w:t xml:space="preserve"> </w:t>
            </w:r>
            <w:r w:rsidR="007532DB">
              <w:rPr>
                <w:sz w:val="19"/>
                <w:szCs w:val="19"/>
              </w:rPr>
              <w:t>musí</w:t>
            </w:r>
            <w:r w:rsidRPr="0086753C">
              <w:rPr>
                <w:sz w:val="19"/>
                <w:szCs w:val="19"/>
              </w:rPr>
              <w:t xml:space="preserve"> už projekt </w:t>
            </w:r>
            <w:r w:rsidR="007532DB">
              <w:rPr>
                <w:sz w:val="19"/>
                <w:szCs w:val="19"/>
              </w:rPr>
              <w:t xml:space="preserve">být </w:t>
            </w:r>
            <w:r w:rsidRPr="0086753C">
              <w:rPr>
                <w:sz w:val="19"/>
                <w:szCs w:val="19"/>
              </w:rPr>
              <w:t xml:space="preserve">zařazen v zásobníku projektů RAP (viz bod č. 1). </w:t>
            </w:r>
            <w:r w:rsidRPr="0086753C">
              <w:rPr>
                <w:b/>
                <w:bCs/>
                <w:sz w:val="19"/>
                <w:szCs w:val="19"/>
              </w:rPr>
              <w:t>Schválení materiálu v </w:t>
            </w:r>
            <w:r w:rsidR="005D2426" w:rsidRPr="0086753C">
              <w:rPr>
                <w:b/>
                <w:bCs/>
                <w:sz w:val="19"/>
                <w:szCs w:val="19"/>
              </w:rPr>
              <w:t>radě</w:t>
            </w:r>
            <w:r w:rsidRPr="0086753C">
              <w:rPr>
                <w:sz w:val="19"/>
                <w:szCs w:val="19"/>
              </w:rPr>
              <w:t xml:space="preserve"> již znamená, že je možné na projektu zahájit přípravné práce</w:t>
            </w:r>
            <w:r w:rsidR="00D52207" w:rsidRPr="0086753C">
              <w:rPr>
                <w:sz w:val="19"/>
                <w:szCs w:val="19"/>
              </w:rPr>
              <w:t xml:space="preserve"> (tzn. i finančně)</w:t>
            </w:r>
            <w:r w:rsidRPr="0086753C">
              <w:rPr>
                <w:sz w:val="19"/>
                <w:szCs w:val="19"/>
              </w:rPr>
              <w:t xml:space="preserve">. </w:t>
            </w:r>
            <w:r w:rsidRPr="0086753C">
              <w:rPr>
                <w:b/>
                <w:bCs/>
                <w:sz w:val="19"/>
                <w:szCs w:val="19"/>
              </w:rPr>
              <w:t xml:space="preserve">Vzor materiálu je </w:t>
            </w:r>
            <w:r w:rsidRPr="0086753C">
              <w:rPr>
                <w:b/>
                <w:bCs/>
                <w:sz w:val="19"/>
                <w:szCs w:val="19"/>
                <w:highlight w:val="yellow"/>
              </w:rPr>
              <w:t xml:space="preserve">v příloze </w:t>
            </w:r>
            <w:proofErr w:type="gramStart"/>
            <w:r w:rsidR="00B31CFD">
              <w:rPr>
                <w:b/>
                <w:bCs/>
                <w:sz w:val="19"/>
                <w:szCs w:val="19"/>
                <w:highlight w:val="yellow"/>
              </w:rPr>
              <w:t>č.</w:t>
            </w:r>
            <w:r w:rsidR="00533C6B">
              <w:rPr>
                <w:b/>
                <w:bCs/>
                <w:sz w:val="19"/>
                <w:szCs w:val="19"/>
                <w:highlight w:val="yellow"/>
              </w:rPr>
              <w:t xml:space="preserve"> 2 </w:t>
            </w:r>
            <w:r w:rsidR="00CD7F1B" w:rsidRPr="0086753C">
              <w:rPr>
                <w:b/>
                <w:bCs/>
                <w:sz w:val="19"/>
                <w:szCs w:val="19"/>
                <w:highlight w:val="yellow"/>
              </w:rPr>
              <w:t>Předpisu</w:t>
            </w:r>
            <w:proofErr w:type="gramEnd"/>
            <w:r w:rsidR="00B31CFD">
              <w:rPr>
                <w:b/>
                <w:bCs/>
                <w:sz w:val="19"/>
                <w:szCs w:val="19"/>
                <w:highlight w:val="yellow"/>
              </w:rPr>
              <w:t>.</w:t>
            </w:r>
          </w:p>
        </w:tc>
        <w:tc>
          <w:tcPr>
            <w:tcW w:w="1701" w:type="dxa"/>
          </w:tcPr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color w:val="FF0000"/>
                <w:sz w:val="20"/>
                <w:szCs w:val="20"/>
              </w:rPr>
              <w:t>Čl. III/2</w:t>
            </w:r>
          </w:p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color w:val="00B050"/>
                <w:sz w:val="20"/>
                <w:szCs w:val="20"/>
              </w:rPr>
              <w:t>Čl. XI/2</w:t>
            </w:r>
          </w:p>
          <w:p w:rsidR="001A1226" w:rsidRPr="00000CDC" w:rsidRDefault="0044418A" w:rsidP="00352C5E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XI</w:t>
            </w:r>
            <w:r w:rsidR="00352C5E">
              <w:rPr>
                <w:color w:val="0070C0"/>
                <w:sz w:val="20"/>
                <w:szCs w:val="20"/>
              </w:rPr>
              <w:t>X</w:t>
            </w:r>
            <w:r w:rsidRPr="00000CDC">
              <w:rPr>
                <w:color w:val="0070C0"/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1A1226" w:rsidRDefault="00284B37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1FB938C" wp14:editId="0B584A0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176530</wp:posOffset>
                  </wp:positionV>
                  <wp:extent cx="259080" cy="259080"/>
                  <wp:effectExtent l="0" t="0" r="7620" b="7620"/>
                  <wp:wrapNone/>
                  <wp:docPr id="8" name="Obrázek 8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226">
              <w:rPr>
                <w:sz w:val="22"/>
                <w:szCs w:val="22"/>
              </w:rPr>
              <w:t>RKK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51C1AFF" wp14:editId="32449489">
                  <wp:extent cx="22860" cy="7620"/>
                  <wp:effectExtent l="0" t="0" r="0" b="0"/>
                  <wp:docPr id="2" name="Obrázek 2" descr="C:\Users\jana.belohoubkova\AppData\Local\Microsoft\Windows\Temporary Internet Files\Content.IE5\CXQQKLL0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a.belohoubkova\AppData\Local\Microsoft\Windows\Temporary Internet Files\Content.IE5\CXQQKLL0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A1226" w:rsidRDefault="00284B37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314D4" wp14:editId="6D42C04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24130</wp:posOffset>
                      </wp:positionV>
                      <wp:extent cx="274320" cy="152400"/>
                      <wp:effectExtent l="38100" t="19050" r="68580" b="9525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.9pt" to="2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A1226">
              <w:rPr>
                <w:sz w:val="22"/>
                <w:szCs w:val="22"/>
              </w:rPr>
              <w:t>ZKK</w:t>
            </w:r>
          </w:p>
        </w:tc>
      </w:tr>
      <w:tr w:rsidR="001A1226" w:rsidTr="00124103">
        <w:trPr>
          <w:trHeight w:val="946"/>
        </w:trPr>
        <w:tc>
          <w:tcPr>
            <w:tcW w:w="426" w:type="dxa"/>
          </w:tcPr>
          <w:p w:rsidR="001A1226" w:rsidRPr="009D006B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A1226" w:rsidRPr="00E04263" w:rsidRDefault="008C1C0C" w:rsidP="005D2426">
            <w:pPr>
              <w:pStyle w:val="Odstavecseseznamem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Zařazení projektu do APPRKK a z</w:t>
            </w:r>
            <w:r w:rsidR="002E6F49" w:rsidRPr="00E04263">
              <w:rPr>
                <w:b/>
                <w:bCs/>
                <w:sz w:val="22"/>
                <w:szCs w:val="22"/>
              </w:rPr>
              <w:t>ávazný příslib financování</w:t>
            </w:r>
          </w:p>
        </w:tc>
        <w:tc>
          <w:tcPr>
            <w:tcW w:w="9498" w:type="dxa"/>
            <w:vAlign w:val="center"/>
          </w:tcPr>
          <w:p w:rsidR="001A1226" w:rsidRPr="0086753C" w:rsidRDefault="00B40200" w:rsidP="000C7473">
            <w:pPr>
              <w:jc w:val="both"/>
              <w:rPr>
                <w:sz w:val="19"/>
                <w:szCs w:val="19"/>
              </w:rPr>
            </w:pPr>
            <w:r w:rsidRPr="0086753C">
              <w:rPr>
                <w:sz w:val="19"/>
                <w:szCs w:val="19"/>
              </w:rPr>
              <w:t xml:space="preserve">Jedná se o </w:t>
            </w:r>
            <w:r w:rsidR="002E6F49" w:rsidRPr="0086753C">
              <w:rPr>
                <w:sz w:val="19"/>
                <w:szCs w:val="19"/>
              </w:rPr>
              <w:t xml:space="preserve">materiál, kterým je finálně odsouhlaseno zařazení projektu nejen do Akčního plánu, ale zároveň i do rozpočtového výhledu.  </w:t>
            </w:r>
            <w:r w:rsidR="00915B40" w:rsidRPr="0086753C">
              <w:rPr>
                <w:b/>
                <w:bCs/>
                <w:sz w:val="19"/>
                <w:szCs w:val="19"/>
              </w:rPr>
              <w:t xml:space="preserve">Vzor materiálu je </w:t>
            </w:r>
            <w:r w:rsidR="00915B40" w:rsidRPr="0086753C">
              <w:rPr>
                <w:b/>
                <w:bCs/>
                <w:sz w:val="19"/>
                <w:szCs w:val="19"/>
                <w:highlight w:val="yellow"/>
              </w:rPr>
              <w:t xml:space="preserve">v příloze </w:t>
            </w:r>
            <w:proofErr w:type="gramStart"/>
            <w:r w:rsidR="00533C6B">
              <w:rPr>
                <w:b/>
                <w:bCs/>
                <w:sz w:val="19"/>
                <w:szCs w:val="19"/>
                <w:highlight w:val="yellow"/>
              </w:rPr>
              <w:t xml:space="preserve">č. </w:t>
            </w:r>
            <w:r w:rsidR="006318B3">
              <w:rPr>
                <w:b/>
                <w:bCs/>
                <w:sz w:val="19"/>
                <w:szCs w:val="19"/>
                <w:highlight w:val="yellow"/>
              </w:rPr>
              <w:t xml:space="preserve">3 </w:t>
            </w:r>
            <w:r w:rsidR="00915B40" w:rsidRPr="0086753C">
              <w:rPr>
                <w:b/>
                <w:bCs/>
                <w:sz w:val="19"/>
                <w:szCs w:val="19"/>
                <w:highlight w:val="yellow"/>
              </w:rPr>
              <w:t>Předpisu</w:t>
            </w:r>
            <w:proofErr w:type="gramEnd"/>
            <w:r w:rsidR="002E6F49" w:rsidRPr="0086753C">
              <w:rPr>
                <w:sz w:val="19"/>
                <w:szCs w:val="19"/>
              </w:rPr>
              <w:t xml:space="preserve">. Materiál </w:t>
            </w:r>
            <w:r w:rsidR="00915B40" w:rsidRPr="0086753C">
              <w:rPr>
                <w:sz w:val="19"/>
                <w:szCs w:val="19"/>
              </w:rPr>
              <w:t xml:space="preserve">musí ale být kromě </w:t>
            </w:r>
            <w:r w:rsidR="005D2426" w:rsidRPr="0086753C">
              <w:rPr>
                <w:b/>
                <w:bCs/>
                <w:sz w:val="19"/>
                <w:szCs w:val="19"/>
              </w:rPr>
              <w:t>rady</w:t>
            </w:r>
            <w:r w:rsidR="002E6F49" w:rsidRPr="0086753C">
              <w:rPr>
                <w:sz w:val="19"/>
                <w:szCs w:val="19"/>
              </w:rPr>
              <w:t xml:space="preserve"> </w:t>
            </w:r>
            <w:r w:rsidR="00915B40" w:rsidRPr="0086753C">
              <w:rPr>
                <w:sz w:val="19"/>
                <w:szCs w:val="19"/>
              </w:rPr>
              <w:t xml:space="preserve">projednán a </w:t>
            </w:r>
            <w:r w:rsidR="002E6F49" w:rsidRPr="0086753C">
              <w:rPr>
                <w:sz w:val="19"/>
                <w:szCs w:val="19"/>
              </w:rPr>
              <w:t xml:space="preserve">následně schvalován </w:t>
            </w:r>
            <w:r w:rsidR="00915B40" w:rsidRPr="0086753C">
              <w:rPr>
                <w:sz w:val="19"/>
                <w:szCs w:val="19"/>
              </w:rPr>
              <w:t xml:space="preserve">i </w:t>
            </w:r>
            <w:r w:rsidR="005D2426" w:rsidRPr="0086753C">
              <w:rPr>
                <w:b/>
                <w:bCs/>
                <w:sz w:val="19"/>
                <w:szCs w:val="19"/>
              </w:rPr>
              <w:t>zastupitelstv</w:t>
            </w:r>
            <w:r w:rsidR="000C7473">
              <w:rPr>
                <w:b/>
                <w:bCs/>
                <w:sz w:val="19"/>
                <w:szCs w:val="19"/>
              </w:rPr>
              <w:t>em</w:t>
            </w:r>
            <w:r w:rsidR="00CD7F1B" w:rsidRPr="0086753C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701" w:type="dxa"/>
          </w:tcPr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color w:val="FF0000"/>
                <w:sz w:val="20"/>
                <w:szCs w:val="20"/>
              </w:rPr>
              <w:t>Čl. III/3</w:t>
            </w:r>
          </w:p>
          <w:p w:rsidR="0044418A" w:rsidRPr="00000CDC" w:rsidRDefault="0044418A" w:rsidP="005D2426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color w:val="00B050"/>
                <w:sz w:val="20"/>
                <w:szCs w:val="20"/>
              </w:rPr>
              <w:t>Čl. XI/3</w:t>
            </w:r>
          </w:p>
          <w:p w:rsidR="001A1226" w:rsidRPr="00000CDC" w:rsidRDefault="0044418A" w:rsidP="00352C5E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XI</w:t>
            </w:r>
            <w:r w:rsidR="00352C5E">
              <w:rPr>
                <w:color w:val="0070C0"/>
                <w:sz w:val="20"/>
                <w:szCs w:val="20"/>
              </w:rPr>
              <w:t>X</w:t>
            </w:r>
            <w:r w:rsidRPr="00000CDC">
              <w:rPr>
                <w:color w:val="0070C0"/>
                <w:sz w:val="20"/>
                <w:szCs w:val="20"/>
              </w:rPr>
              <w:t>/3</w:t>
            </w:r>
          </w:p>
        </w:tc>
        <w:tc>
          <w:tcPr>
            <w:tcW w:w="992" w:type="dxa"/>
          </w:tcPr>
          <w:p w:rsidR="001A1226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  <w:p w:rsidR="00284B37" w:rsidRDefault="00CD7F1B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34D898DA" wp14:editId="746CAA4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-3175</wp:posOffset>
                  </wp:positionV>
                  <wp:extent cx="259080" cy="259080"/>
                  <wp:effectExtent l="0" t="0" r="7620" b="7620"/>
                  <wp:wrapNone/>
                  <wp:docPr id="7" name="Obrázek 7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1A1226" w:rsidRDefault="00284B37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7CE3447" wp14:editId="0CB8354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157480</wp:posOffset>
                  </wp:positionV>
                  <wp:extent cx="259080" cy="259080"/>
                  <wp:effectExtent l="0" t="0" r="7620" b="7620"/>
                  <wp:wrapNone/>
                  <wp:docPr id="12" name="Obrázek 12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226">
              <w:rPr>
                <w:sz w:val="22"/>
                <w:szCs w:val="22"/>
              </w:rPr>
              <w:t>ZKK</w:t>
            </w:r>
          </w:p>
        </w:tc>
      </w:tr>
      <w:tr w:rsidR="001A1226" w:rsidTr="00347A40">
        <w:trPr>
          <w:trHeight w:val="532"/>
        </w:trPr>
        <w:tc>
          <w:tcPr>
            <w:tcW w:w="426" w:type="dxa"/>
          </w:tcPr>
          <w:p w:rsidR="001A1226" w:rsidRPr="009D006B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A1226" w:rsidRPr="00E04263" w:rsidRDefault="00CD7F1B" w:rsidP="005D2426">
            <w:pPr>
              <w:pStyle w:val="Odstavecseseznamem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 w:rsidRPr="00E04263">
              <w:rPr>
                <w:b/>
                <w:bCs/>
                <w:sz w:val="22"/>
                <w:szCs w:val="22"/>
              </w:rPr>
              <w:t>Realizace</w:t>
            </w:r>
          </w:p>
        </w:tc>
        <w:tc>
          <w:tcPr>
            <w:tcW w:w="9498" w:type="dxa"/>
          </w:tcPr>
          <w:p w:rsidR="001A1226" w:rsidRPr="0086753C" w:rsidRDefault="00B40200" w:rsidP="00EF463A">
            <w:pPr>
              <w:jc w:val="both"/>
              <w:rPr>
                <w:sz w:val="19"/>
                <w:szCs w:val="19"/>
              </w:rPr>
            </w:pPr>
            <w:r w:rsidRPr="0086753C">
              <w:rPr>
                <w:sz w:val="19"/>
                <w:szCs w:val="19"/>
              </w:rPr>
              <w:t>V</w:t>
            </w:r>
            <w:r w:rsidR="00CD7F1B" w:rsidRPr="0086753C">
              <w:rPr>
                <w:sz w:val="19"/>
                <w:szCs w:val="19"/>
              </w:rPr>
              <w:t xml:space="preserve"> průběhu realizace se individuálně podávají materiály do </w:t>
            </w:r>
            <w:r w:rsidR="005D2426" w:rsidRPr="0086753C">
              <w:rPr>
                <w:b/>
                <w:bCs/>
                <w:sz w:val="19"/>
                <w:szCs w:val="19"/>
              </w:rPr>
              <w:t>rady</w:t>
            </w:r>
            <w:r w:rsidR="00CD7F1B" w:rsidRPr="0086753C">
              <w:rPr>
                <w:sz w:val="19"/>
                <w:szCs w:val="19"/>
              </w:rPr>
              <w:t xml:space="preserve"> a </w:t>
            </w:r>
            <w:r w:rsidR="005D2426" w:rsidRPr="0086753C">
              <w:rPr>
                <w:b/>
                <w:bCs/>
                <w:sz w:val="19"/>
                <w:szCs w:val="19"/>
              </w:rPr>
              <w:t xml:space="preserve">zastupitelstva </w:t>
            </w:r>
            <w:r w:rsidR="00CD7F1B" w:rsidRPr="0086753C">
              <w:rPr>
                <w:sz w:val="19"/>
                <w:szCs w:val="19"/>
              </w:rPr>
              <w:t>dle typu projektu v souladu s aktuální legislativou a typem projektu</w:t>
            </w:r>
            <w:r w:rsidR="004D715A" w:rsidRPr="0086753C">
              <w:rPr>
                <w:sz w:val="19"/>
                <w:szCs w:val="19"/>
              </w:rPr>
              <w:t xml:space="preserve"> a aktivit</w:t>
            </w:r>
            <w:r w:rsidR="00CD7F1B" w:rsidRPr="0086753C">
              <w:rPr>
                <w:sz w:val="19"/>
                <w:szCs w:val="19"/>
              </w:rPr>
              <w:t xml:space="preserve"> (např. ve vazbě na konaná výběrová řízení) a dále v případě, že se jedná o řešení finančních postihů apod.</w:t>
            </w:r>
            <w:r w:rsidR="0009794B" w:rsidRPr="0086753C">
              <w:rPr>
                <w:sz w:val="19"/>
                <w:szCs w:val="19"/>
              </w:rPr>
              <w:t xml:space="preserve"> Tyto aktivity </w:t>
            </w:r>
            <w:r w:rsidR="00A34B09" w:rsidRPr="0086753C">
              <w:rPr>
                <w:sz w:val="19"/>
                <w:szCs w:val="19"/>
              </w:rPr>
              <w:t>jsou řešeny</w:t>
            </w:r>
            <w:r w:rsidR="0009794B" w:rsidRPr="0086753C">
              <w:rPr>
                <w:sz w:val="19"/>
                <w:szCs w:val="19"/>
              </w:rPr>
              <w:t xml:space="preserve"> </w:t>
            </w:r>
            <w:r w:rsidR="00BB5743" w:rsidRPr="0086753C">
              <w:rPr>
                <w:sz w:val="19"/>
                <w:szCs w:val="19"/>
              </w:rPr>
              <w:t xml:space="preserve">individuálně u každého projektu, </w:t>
            </w:r>
            <w:proofErr w:type="gramStart"/>
            <w:r w:rsidR="00BB5743" w:rsidRPr="0086753C">
              <w:rPr>
                <w:sz w:val="19"/>
                <w:szCs w:val="19"/>
              </w:rPr>
              <w:t>tzn. NENÍ</w:t>
            </w:r>
            <w:proofErr w:type="gramEnd"/>
            <w:r w:rsidR="00BB5743" w:rsidRPr="0086753C">
              <w:rPr>
                <w:sz w:val="19"/>
                <w:szCs w:val="19"/>
              </w:rPr>
              <w:t xml:space="preserve"> VZOR MATERIÁLU.</w:t>
            </w:r>
          </w:p>
        </w:tc>
        <w:tc>
          <w:tcPr>
            <w:tcW w:w="1701" w:type="dxa"/>
          </w:tcPr>
          <w:p w:rsidR="004100AF" w:rsidRPr="00000CDC" w:rsidRDefault="00986D42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E0A216" wp14:editId="71B6EFCB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123190</wp:posOffset>
                      </wp:positionV>
                      <wp:extent cx="1283970" cy="200660"/>
                      <wp:effectExtent l="57150" t="152400" r="30480" b="19939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93062">
                                <a:off x="0" y="0"/>
                                <a:ext cx="1283970" cy="200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F1B" w:rsidRPr="00986D42" w:rsidRDefault="00CD7F1B" w:rsidP="00CD7F1B">
                                  <w:pPr>
                                    <w:jc w:val="center"/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</w:pPr>
                                  <w:r w:rsidRPr="00986D42">
                                    <w:rPr>
                                      <w:caps/>
                                      <w:sz w:val="18"/>
                                      <w:szCs w:val="18"/>
                                    </w:rPr>
                                    <w:t>Dle typu aktivit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8" o:spid="_x0000_s1026" style="position:absolute;left:0;text-align:left;margin-left:73.5pt;margin-top:9.7pt;width:101.1pt;height:15.8pt;rotation:-6629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D7F1B" w:rsidRPr="00986D42" w:rsidRDefault="00CD7F1B" w:rsidP="00CD7F1B">
                            <w:pPr>
                              <w:jc w:val="center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986D42">
                              <w:rPr>
                                <w:caps/>
                                <w:sz w:val="18"/>
                                <w:szCs w:val="18"/>
                              </w:rPr>
                              <w:t>Dle typu aktivit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00AF" w:rsidRPr="00000CDC">
              <w:rPr>
                <w:color w:val="FF0000"/>
                <w:sz w:val="20"/>
                <w:szCs w:val="20"/>
              </w:rPr>
              <w:t>Čl. V+VII</w:t>
            </w:r>
          </w:p>
          <w:p w:rsidR="004100AF" w:rsidRPr="00000CDC" w:rsidRDefault="004100AF" w:rsidP="005D2426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color w:val="00B050"/>
                <w:sz w:val="20"/>
                <w:szCs w:val="20"/>
              </w:rPr>
              <w:t>Čl. X</w:t>
            </w:r>
            <w:r w:rsidR="00561B3B" w:rsidRPr="00000CDC">
              <w:rPr>
                <w:color w:val="00B050"/>
                <w:sz w:val="20"/>
                <w:szCs w:val="20"/>
              </w:rPr>
              <w:t>I</w:t>
            </w:r>
            <w:r w:rsidRPr="00000CDC">
              <w:rPr>
                <w:color w:val="00B050"/>
                <w:sz w:val="20"/>
                <w:szCs w:val="20"/>
              </w:rPr>
              <w:t>II+XV</w:t>
            </w:r>
          </w:p>
          <w:p w:rsidR="001A1226" w:rsidRPr="00000CDC" w:rsidRDefault="004100AF" w:rsidP="00352C5E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XXI+XX</w:t>
            </w:r>
            <w:r w:rsidR="00352C5E">
              <w:rPr>
                <w:color w:val="0070C0"/>
                <w:sz w:val="20"/>
                <w:szCs w:val="20"/>
              </w:rPr>
              <w:t>III</w:t>
            </w:r>
          </w:p>
          <w:p w:rsidR="004672CE" w:rsidRPr="00000CDC" w:rsidRDefault="004672CE" w:rsidP="005D2426">
            <w:pPr>
              <w:pStyle w:val="Odstavecseseznamem"/>
              <w:ind w:left="0"/>
              <w:contextualSpacing w:val="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000CDC">
              <w:rPr>
                <w:b/>
                <w:bCs/>
                <w:sz w:val="20"/>
                <w:szCs w:val="20"/>
              </w:rPr>
              <w:t xml:space="preserve">Hlava </w:t>
            </w:r>
            <w:r w:rsidR="005D2426">
              <w:rPr>
                <w:b/>
                <w:bCs/>
                <w:sz w:val="20"/>
                <w:szCs w:val="20"/>
              </w:rPr>
              <w:t>čtvrtá</w:t>
            </w:r>
          </w:p>
        </w:tc>
        <w:tc>
          <w:tcPr>
            <w:tcW w:w="992" w:type="dxa"/>
          </w:tcPr>
          <w:p w:rsidR="001A1226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</w:tc>
        <w:tc>
          <w:tcPr>
            <w:tcW w:w="709" w:type="dxa"/>
          </w:tcPr>
          <w:p w:rsidR="001A1226" w:rsidRDefault="001A1226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ZKK</w:t>
            </w:r>
          </w:p>
        </w:tc>
      </w:tr>
      <w:tr w:rsidR="004100AF" w:rsidTr="00447ABE">
        <w:trPr>
          <w:trHeight w:val="632"/>
        </w:trPr>
        <w:tc>
          <w:tcPr>
            <w:tcW w:w="426" w:type="dxa"/>
          </w:tcPr>
          <w:p w:rsidR="004100AF" w:rsidRPr="009D006B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100AF" w:rsidRPr="00E04263" w:rsidRDefault="004100AF" w:rsidP="005D2426">
            <w:pPr>
              <w:pStyle w:val="Odstavecseseznamem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 w:rsidRPr="00E04263">
              <w:rPr>
                <w:b/>
                <w:bCs/>
                <w:sz w:val="22"/>
                <w:szCs w:val="22"/>
              </w:rPr>
              <w:t xml:space="preserve">Ukončení projektu- </w:t>
            </w:r>
            <w:r w:rsidRPr="00E04263">
              <w:rPr>
                <w:b/>
                <w:bCs/>
                <w:i/>
                <w:iCs/>
                <w:sz w:val="22"/>
                <w:szCs w:val="22"/>
              </w:rPr>
              <w:t>věcné a finanční</w:t>
            </w:r>
          </w:p>
        </w:tc>
        <w:tc>
          <w:tcPr>
            <w:tcW w:w="9498" w:type="dxa"/>
            <w:vAlign w:val="center"/>
          </w:tcPr>
          <w:p w:rsidR="004100AF" w:rsidRPr="0086753C" w:rsidRDefault="004100AF" w:rsidP="00F22E9B">
            <w:pPr>
              <w:jc w:val="both"/>
              <w:rPr>
                <w:b/>
                <w:bCs/>
                <w:sz w:val="19"/>
                <w:szCs w:val="19"/>
              </w:rPr>
            </w:pPr>
            <w:r w:rsidRPr="0086753C">
              <w:rPr>
                <w:sz w:val="19"/>
                <w:szCs w:val="19"/>
              </w:rPr>
              <w:t xml:space="preserve">Po ukončení věcné </w:t>
            </w:r>
            <w:r w:rsidR="00B73C53" w:rsidRPr="0086753C">
              <w:rPr>
                <w:sz w:val="19"/>
                <w:szCs w:val="19"/>
              </w:rPr>
              <w:t xml:space="preserve">a finanční </w:t>
            </w:r>
            <w:r w:rsidRPr="0086753C">
              <w:rPr>
                <w:sz w:val="19"/>
                <w:szCs w:val="19"/>
              </w:rPr>
              <w:t xml:space="preserve">realizace </w:t>
            </w:r>
            <w:r w:rsidR="00000D11" w:rsidRPr="0086753C">
              <w:rPr>
                <w:sz w:val="19"/>
                <w:szCs w:val="19"/>
              </w:rPr>
              <w:t>(tedy je na účtu kraje připsána poslední platba podílu EU za projekt) je</w:t>
            </w:r>
            <w:r w:rsidRPr="0086753C">
              <w:rPr>
                <w:sz w:val="19"/>
                <w:szCs w:val="19"/>
              </w:rPr>
              <w:t xml:space="preserve"> předložena radě a </w:t>
            </w:r>
            <w:r w:rsidRPr="0086753C">
              <w:rPr>
                <w:b/>
                <w:sz w:val="19"/>
                <w:szCs w:val="19"/>
              </w:rPr>
              <w:t>zastupitelstvu</w:t>
            </w:r>
            <w:r w:rsidRPr="0086753C">
              <w:rPr>
                <w:sz w:val="19"/>
                <w:szCs w:val="19"/>
              </w:rPr>
              <w:t xml:space="preserve"> informace o výsledku realizace projektu vč. informace o finančních tocích v rámci projektu</w:t>
            </w:r>
            <w:r w:rsidR="00B73C53" w:rsidRPr="0086753C">
              <w:rPr>
                <w:sz w:val="19"/>
                <w:szCs w:val="19"/>
              </w:rPr>
              <w:t xml:space="preserve"> (tedy i info</w:t>
            </w:r>
            <w:r w:rsidR="00DD3053">
              <w:rPr>
                <w:sz w:val="19"/>
                <w:szCs w:val="19"/>
              </w:rPr>
              <w:t>rmace</w:t>
            </w:r>
            <w:r w:rsidR="00B73C53" w:rsidRPr="0086753C">
              <w:rPr>
                <w:sz w:val="19"/>
                <w:szCs w:val="19"/>
              </w:rPr>
              <w:t xml:space="preserve"> o případných neuznatelných </w:t>
            </w:r>
            <w:r w:rsidR="001314BA" w:rsidRPr="0086753C">
              <w:rPr>
                <w:sz w:val="19"/>
                <w:szCs w:val="19"/>
              </w:rPr>
              <w:t xml:space="preserve">výdajích </w:t>
            </w:r>
            <w:r w:rsidR="00B73C53" w:rsidRPr="0086753C">
              <w:rPr>
                <w:sz w:val="19"/>
                <w:szCs w:val="19"/>
              </w:rPr>
              <w:t>a zdůvodnění)</w:t>
            </w:r>
            <w:r w:rsidRPr="0086753C">
              <w:rPr>
                <w:sz w:val="19"/>
                <w:szCs w:val="19"/>
              </w:rPr>
              <w:t xml:space="preserve">. </w:t>
            </w:r>
            <w:r w:rsidR="008B0C8B" w:rsidRPr="0086753C">
              <w:rPr>
                <w:b/>
                <w:bCs/>
                <w:sz w:val="19"/>
                <w:szCs w:val="19"/>
              </w:rPr>
              <w:t xml:space="preserve">Vzor materiálu je </w:t>
            </w:r>
            <w:r w:rsidR="008B0C8B" w:rsidRPr="0086753C">
              <w:rPr>
                <w:b/>
                <w:bCs/>
                <w:sz w:val="19"/>
                <w:szCs w:val="19"/>
                <w:highlight w:val="yellow"/>
              </w:rPr>
              <w:t xml:space="preserve">v příloze </w:t>
            </w:r>
            <w:proofErr w:type="gramStart"/>
            <w:r w:rsidR="00B31CFD">
              <w:rPr>
                <w:b/>
                <w:bCs/>
                <w:sz w:val="19"/>
                <w:szCs w:val="19"/>
                <w:highlight w:val="yellow"/>
              </w:rPr>
              <w:t>č.</w:t>
            </w:r>
            <w:r w:rsidR="00223542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B31CFD">
              <w:rPr>
                <w:b/>
                <w:bCs/>
                <w:sz w:val="19"/>
                <w:szCs w:val="19"/>
                <w:highlight w:val="yellow"/>
              </w:rPr>
              <w:t xml:space="preserve">4 </w:t>
            </w:r>
            <w:r w:rsidR="008B0C8B" w:rsidRPr="0086753C">
              <w:rPr>
                <w:b/>
                <w:bCs/>
                <w:sz w:val="19"/>
                <w:szCs w:val="19"/>
                <w:highlight w:val="yellow"/>
              </w:rPr>
              <w:t>Předpisu</w:t>
            </w:r>
            <w:proofErr w:type="gramEnd"/>
            <w:r w:rsidR="008B0C8B" w:rsidRPr="0086753C">
              <w:rPr>
                <w:sz w:val="19"/>
                <w:szCs w:val="19"/>
              </w:rPr>
              <w:t xml:space="preserve">. </w:t>
            </w:r>
            <w:r w:rsidRPr="0086753C">
              <w:rPr>
                <w:sz w:val="19"/>
                <w:szCs w:val="19"/>
              </w:rPr>
              <w:t xml:space="preserve">Po projednání materiálu v zastupitelstvu je informace o výsledku mailem přeposlána vedoucím projektu na </w:t>
            </w:r>
            <w:r w:rsidR="005F406D" w:rsidRPr="0086753C">
              <w:rPr>
                <w:sz w:val="19"/>
                <w:szCs w:val="19"/>
              </w:rPr>
              <w:t xml:space="preserve">vedoucí </w:t>
            </w:r>
            <w:r w:rsidRPr="0086753C">
              <w:rPr>
                <w:sz w:val="19"/>
                <w:szCs w:val="19"/>
              </w:rPr>
              <w:t>odbor</w:t>
            </w:r>
            <w:r w:rsidR="005F406D" w:rsidRPr="0086753C">
              <w:rPr>
                <w:sz w:val="19"/>
                <w:szCs w:val="19"/>
              </w:rPr>
              <w:t>u</w:t>
            </w:r>
            <w:r w:rsidRPr="0086753C">
              <w:rPr>
                <w:sz w:val="19"/>
                <w:szCs w:val="19"/>
              </w:rPr>
              <w:t xml:space="preserve"> </w:t>
            </w:r>
            <w:r w:rsidR="00F22E9B">
              <w:rPr>
                <w:sz w:val="19"/>
                <w:szCs w:val="19"/>
              </w:rPr>
              <w:t>finančního</w:t>
            </w:r>
            <w:r w:rsidRPr="0086753C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701" w:type="dxa"/>
          </w:tcPr>
          <w:p w:rsidR="004100AF" w:rsidRPr="00000CDC" w:rsidRDefault="004100AF" w:rsidP="00282A70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color w:val="FF0000"/>
                <w:sz w:val="20"/>
                <w:szCs w:val="20"/>
              </w:rPr>
              <w:t>Čl. V</w:t>
            </w:r>
            <w:r w:rsidR="002C4C36" w:rsidRPr="00000CDC">
              <w:rPr>
                <w:color w:val="FF0000"/>
                <w:sz w:val="20"/>
                <w:szCs w:val="20"/>
              </w:rPr>
              <w:t>/</w:t>
            </w:r>
            <w:r w:rsidR="00282A70">
              <w:rPr>
                <w:color w:val="FF0000"/>
                <w:sz w:val="20"/>
                <w:szCs w:val="20"/>
              </w:rPr>
              <w:t>6</w:t>
            </w:r>
          </w:p>
          <w:p w:rsidR="004100AF" w:rsidRPr="00000CDC" w:rsidRDefault="004100AF" w:rsidP="00EE0A08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color w:val="00B050"/>
                <w:sz w:val="20"/>
                <w:szCs w:val="20"/>
              </w:rPr>
              <w:t>Čl. XIII/</w:t>
            </w:r>
            <w:r w:rsidR="00EE0A08">
              <w:rPr>
                <w:color w:val="00B050"/>
                <w:sz w:val="20"/>
                <w:szCs w:val="20"/>
              </w:rPr>
              <w:t>6</w:t>
            </w:r>
          </w:p>
          <w:p w:rsidR="004100AF" w:rsidRPr="00000CDC" w:rsidRDefault="004100AF" w:rsidP="00233D54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XX</w:t>
            </w:r>
            <w:r w:rsidR="002116D2">
              <w:rPr>
                <w:color w:val="0070C0"/>
                <w:sz w:val="20"/>
                <w:szCs w:val="20"/>
              </w:rPr>
              <w:t>I</w:t>
            </w:r>
            <w:r w:rsidRPr="00000CDC">
              <w:rPr>
                <w:color w:val="0070C0"/>
                <w:sz w:val="20"/>
                <w:szCs w:val="20"/>
              </w:rPr>
              <w:t>I/6</w:t>
            </w:r>
          </w:p>
        </w:tc>
        <w:tc>
          <w:tcPr>
            <w:tcW w:w="992" w:type="dxa"/>
          </w:tcPr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258BE5E2" wp14:editId="02FEDEF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-11430</wp:posOffset>
                  </wp:positionV>
                  <wp:extent cx="259080" cy="259080"/>
                  <wp:effectExtent l="0" t="0" r="7620" b="7620"/>
                  <wp:wrapNone/>
                  <wp:docPr id="16" name="Obrázek 16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06BCE86D" wp14:editId="182D5BA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149225</wp:posOffset>
                  </wp:positionV>
                  <wp:extent cx="259080" cy="259080"/>
                  <wp:effectExtent l="0" t="0" r="7620" b="7620"/>
                  <wp:wrapNone/>
                  <wp:docPr id="17" name="Obrázek 17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ZKK</w:t>
            </w:r>
          </w:p>
        </w:tc>
      </w:tr>
      <w:tr w:rsidR="004100AF" w:rsidTr="00347A40">
        <w:trPr>
          <w:trHeight w:val="690"/>
        </w:trPr>
        <w:tc>
          <w:tcPr>
            <w:tcW w:w="426" w:type="dxa"/>
          </w:tcPr>
          <w:p w:rsidR="004100AF" w:rsidRPr="009D006B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100AF" w:rsidRPr="00E04263" w:rsidRDefault="004100AF" w:rsidP="005D2426">
            <w:pPr>
              <w:pStyle w:val="Odstavecseseznamem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 w:rsidRPr="00E04263">
              <w:rPr>
                <w:b/>
                <w:bCs/>
                <w:sz w:val="22"/>
                <w:szCs w:val="22"/>
              </w:rPr>
              <w:t xml:space="preserve">Doba udržitelnosti </w:t>
            </w:r>
          </w:p>
        </w:tc>
        <w:tc>
          <w:tcPr>
            <w:tcW w:w="9498" w:type="dxa"/>
          </w:tcPr>
          <w:p w:rsidR="004100AF" w:rsidRPr="0086753C" w:rsidRDefault="004100AF" w:rsidP="005D2426">
            <w:pPr>
              <w:jc w:val="both"/>
              <w:rPr>
                <w:color w:val="000000"/>
                <w:sz w:val="19"/>
                <w:szCs w:val="19"/>
              </w:rPr>
            </w:pPr>
            <w:r w:rsidRPr="0086753C">
              <w:rPr>
                <w:color w:val="000000"/>
                <w:sz w:val="19"/>
                <w:szCs w:val="19"/>
              </w:rPr>
              <w:t xml:space="preserve">I v době udržitelnosti mohou nastat neočekávané </w:t>
            </w:r>
            <w:r w:rsidR="00721203" w:rsidRPr="0086753C">
              <w:rPr>
                <w:color w:val="000000"/>
                <w:sz w:val="19"/>
                <w:szCs w:val="19"/>
              </w:rPr>
              <w:t>okolnosti</w:t>
            </w:r>
            <w:r w:rsidRPr="0086753C">
              <w:rPr>
                <w:color w:val="000000"/>
                <w:sz w:val="19"/>
                <w:szCs w:val="19"/>
              </w:rPr>
              <w:t>, které je (v souladu s platnou legislativou a vnitřními předpisy kraje) třeba řešit. Může se např. jednat o situac</w:t>
            </w:r>
            <w:r w:rsidR="00721203" w:rsidRPr="0086753C">
              <w:rPr>
                <w:color w:val="000000"/>
                <w:sz w:val="19"/>
                <w:szCs w:val="19"/>
              </w:rPr>
              <w:t>i</w:t>
            </w:r>
            <w:r w:rsidRPr="0086753C">
              <w:rPr>
                <w:color w:val="000000"/>
                <w:sz w:val="19"/>
                <w:szCs w:val="19"/>
              </w:rPr>
              <w:t xml:space="preserve">, kdy je po následné kontrole v rámci užitelnosti vyměřen finanční odvod atp. </w:t>
            </w:r>
            <w:r w:rsidRPr="0086753C">
              <w:rPr>
                <w:sz w:val="19"/>
                <w:szCs w:val="19"/>
              </w:rPr>
              <w:t xml:space="preserve">Tyto aktivity jsou řešeny </w:t>
            </w:r>
            <w:r w:rsidR="00BB5743" w:rsidRPr="0086753C">
              <w:rPr>
                <w:sz w:val="19"/>
                <w:szCs w:val="19"/>
              </w:rPr>
              <w:t xml:space="preserve">individuálně u každého projektu, </w:t>
            </w:r>
            <w:proofErr w:type="gramStart"/>
            <w:r w:rsidR="00BB5743" w:rsidRPr="0086753C">
              <w:rPr>
                <w:sz w:val="19"/>
                <w:szCs w:val="19"/>
              </w:rPr>
              <w:t>tzn. NENÍ</w:t>
            </w:r>
            <w:proofErr w:type="gramEnd"/>
            <w:r w:rsidR="00BB5743" w:rsidRPr="0086753C">
              <w:rPr>
                <w:sz w:val="19"/>
                <w:szCs w:val="19"/>
              </w:rPr>
              <w:t xml:space="preserve"> VZOR MATERIÁLU.</w:t>
            </w:r>
          </w:p>
        </w:tc>
        <w:tc>
          <w:tcPr>
            <w:tcW w:w="1701" w:type="dxa"/>
          </w:tcPr>
          <w:p w:rsidR="004100AF" w:rsidRPr="00000CDC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color w:val="FF0000"/>
                <w:sz w:val="20"/>
                <w:szCs w:val="20"/>
              </w:rPr>
              <w:t>Čl. VI</w:t>
            </w:r>
          </w:p>
          <w:p w:rsidR="004100AF" w:rsidRPr="00000CDC" w:rsidRDefault="00986D42" w:rsidP="005D2426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217C56" wp14:editId="62ABAAB2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89535</wp:posOffset>
                      </wp:positionV>
                      <wp:extent cx="1392555" cy="226060"/>
                      <wp:effectExtent l="76200" t="152400" r="36195" b="19304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93062">
                                <a:off x="0" y="0"/>
                                <a:ext cx="1392555" cy="226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00AF" w:rsidRPr="0096627A" w:rsidRDefault="004100AF" w:rsidP="0009794B">
                                  <w:pPr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96627A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Dle typu aktivit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1" o:spid="_x0000_s1027" style="position:absolute;left:0;text-align:left;margin-left:54.3pt;margin-top:7.05pt;width:109.65pt;height:17.8pt;rotation:-66293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100AF" w:rsidRPr="0096627A" w:rsidRDefault="004100AF" w:rsidP="0009794B">
                            <w:pPr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96627A">
                              <w:rPr>
                                <w:caps/>
                                <w:sz w:val="20"/>
                                <w:szCs w:val="20"/>
                              </w:rPr>
                              <w:t>Dle typu aktivit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00AF" w:rsidRPr="00000CDC">
              <w:rPr>
                <w:color w:val="00B050"/>
                <w:sz w:val="20"/>
                <w:szCs w:val="20"/>
              </w:rPr>
              <w:t>Čl. XIV</w:t>
            </w:r>
          </w:p>
          <w:p w:rsidR="004672CE" w:rsidRPr="00000CDC" w:rsidRDefault="004100AF" w:rsidP="00352C5E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XXI</w:t>
            </w:r>
            <w:r w:rsidR="00352C5E">
              <w:rPr>
                <w:color w:val="0070C0"/>
                <w:sz w:val="20"/>
                <w:szCs w:val="20"/>
              </w:rPr>
              <w:t>I</w:t>
            </w:r>
          </w:p>
          <w:p w:rsidR="004100AF" w:rsidRPr="00000CDC" w:rsidRDefault="004672CE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b/>
                <w:bCs/>
                <w:sz w:val="20"/>
                <w:szCs w:val="20"/>
              </w:rPr>
              <w:t xml:space="preserve">Hlava </w:t>
            </w:r>
            <w:r w:rsidR="005D2426">
              <w:rPr>
                <w:b/>
                <w:bCs/>
                <w:sz w:val="20"/>
                <w:szCs w:val="20"/>
              </w:rPr>
              <w:t>čtvrtá</w:t>
            </w:r>
          </w:p>
        </w:tc>
        <w:tc>
          <w:tcPr>
            <w:tcW w:w="992" w:type="dxa"/>
          </w:tcPr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RKK</w:t>
            </w:r>
          </w:p>
        </w:tc>
        <w:tc>
          <w:tcPr>
            <w:tcW w:w="709" w:type="dxa"/>
          </w:tcPr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ZKK</w:t>
            </w:r>
          </w:p>
        </w:tc>
      </w:tr>
      <w:tr w:rsidR="00000CDC" w:rsidTr="00347A40">
        <w:tc>
          <w:tcPr>
            <w:tcW w:w="426" w:type="dxa"/>
          </w:tcPr>
          <w:p w:rsidR="004100AF" w:rsidRPr="009D006B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D006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4100AF" w:rsidRPr="00E04263" w:rsidRDefault="004100AF" w:rsidP="005D2426">
            <w:pPr>
              <w:pStyle w:val="Odstavecseseznamem"/>
              <w:ind w:left="0"/>
              <w:contextualSpacing w:val="0"/>
              <w:rPr>
                <w:sz w:val="22"/>
                <w:szCs w:val="22"/>
              </w:rPr>
            </w:pPr>
            <w:r w:rsidRPr="00E04263">
              <w:rPr>
                <w:b/>
                <w:bCs/>
                <w:sz w:val="22"/>
                <w:szCs w:val="22"/>
              </w:rPr>
              <w:t xml:space="preserve">Ukončení projektu- </w:t>
            </w:r>
            <w:r w:rsidRPr="00E04263">
              <w:rPr>
                <w:b/>
                <w:bCs/>
                <w:i/>
                <w:iCs/>
                <w:sz w:val="22"/>
                <w:szCs w:val="22"/>
              </w:rPr>
              <w:t>po době udržitelnosti</w:t>
            </w:r>
          </w:p>
        </w:tc>
        <w:tc>
          <w:tcPr>
            <w:tcW w:w="9498" w:type="dxa"/>
          </w:tcPr>
          <w:p w:rsidR="004100AF" w:rsidRPr="0086753C" w:rsidRDefault="004100AF" w:rsidP="000C7473">
            <w:pPr>
              <w:jc w:val="both"/>
              <w:rPr>
                <w:color w:val="000000"/>
                <w:sz w:val="19"/>
                <w:szCs w:val="19"/>
              </w:rPr>
            </w:pPr>
            <w:r w:rsidRPr="0086753C">
              <w:rPr>
                <w:color w:val="000000"/>
                <w:sz w:val="19"/>
                <w:szCs w:val="19"/>
              </w:rPr>
              <w:t xml:space="preserve">Po naplnění lhůt stanovených v podmínkách udržitelnosti je zpracována závěrečná zpráva o naplnění podmínek udržitelnosti projektu. </w:t>
            </w:r>
            <w:r w:rsidR="00651FDB" w:rsidRPr="0086753C">
              <w:rPr>
                <w:color w:val="000000"/>
                <w:sz w:val="19"/>
                <w:szCs w:val="19"/>
              </w:rPr>
              <w:t>I</w:t>
            </w:r>
            <w:r w:rsidR="00651FDB" w:rsidRPr="0086753C">
              <w:rPr>
                <w:sz w:val="19"/>
                <w:szCs w:val="19"/>
              </w:rPr>
              <w:t xml:space="preserve">nformace obsahuje i zprávu o finančních tocích v rámci projektu a udržitelnosti (tedy i </w:t>
            </w:r>
            <w:proofErr w:type="spellStart"/>
            <w:r w:rsidR="00651FDB" w:rsidRPr="0086753C">
              <w:rPr>
                <w:sz w:val="19"/>
                <w:szCs w:val="19"/>
              </w:rPr>
              <w:t>info</w:t>
            </w:r>
            <w:proofErr w:type="spellEnd"/>
            <w:r w:rsidR="00651FDB" w:rsidRPr="0086753C">
              <w:rPr>
                <w:sz w:val="19"/>
                <w:szCs w:val="19"/>
              </w:rPr>
              <w:t xml:space="preserve"> o provozních výdajích a o případných neuznatelných </w:t>
            </w:r>
            <w:r w:rsidR="007F1CC6" w:rsidRPr="0086753C">
              <w:rPr>
                <w:sz w:val="19"/>
                <w:szCs w:val="19"/>
              </w:rPr>
              <w:t xml:space="preserve">výdajích </w:t>
            </w:r>
            <w:r w:rsidR="00651FDB" w:rsidRPr="0086753C">
              <w:rPr>
                <w:sz w:val="19"/>
                <w:szCs w:val="19"/>
              </w:rPr>
              <w:t xml:space="preserve">a zdůvodnění). </w:t>
            </w:r>
            <w:r w:rsidRPr="0086753C">
              <w:rPr>
                <w:color w:val="000000"/>
                <w:sz w:val="19"/>
                <w:szCs w:val="19"/>
              </w:rPr>
              <w:t xml:space="preserve">Zpráva je předložena radě a zastupitelstvu. Materiál k projednání bude obsahově analogický jako v případě ukončení projektu věcného a finančního. </w:t>
            </w:r>
            <w:r w:rsidR="002A0565" w:rsidRPr="0086753C">
              <w:rPr>
                <w:color w:val="000000"/>
                <w:sz w:val="19"/>
                <w:szCs w:val="19"/>
              </w:rPr>
              <w:t>Lze tedy jako vzor využít materiál</w:t>
            </w:r>
            <w:r w:rsidR="002A0565" w:rsidRPr="0086753C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7C2BFA" w:rsidRPr="0086753C">
              <w:rPr>
                <w:b/>
                <w:bCs/>
                <w:color w:val="000000"/>
                <w:sz w:val="19"/>
                <w:szCs w:val="19"/>
              </w:rPr>
              <w:t>Z BODU Č. 5.</w:t>
            </w:r>
          </w:p>
        </w:tc>
        <w:tc>
          <w:tcPr>
            <w:tcW w:w="1701" w:type="dxa"/>
          </w:tcPr>
          <w:p w:rsidR="004100AF" w:rsidRPr="00000CDC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000CDC">
              <w:rPr>
                <w:color w:val="FF0000"/>
                <w:sz w:val="20"/>
                <w:szCs w:val="20"/>
              </w:rPr>
              <w:t>Čl. IX</w:t>
            </w:r>
          </w:p>
          <w:p w:rsidR="004100AF" w:rsidRPr="00000CDC" w:rsidRDefault="004100AF" w:rsidP="005D2426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000CDC">
              <w:rPr>
                <w:color w:val="00B050"/>
                <w:sz w:val="20"/>
                <w:szCs w:val="20"/>
              </w:rPr>
              <w:t>Čl. XVII</w:t>
            </w:r>
          </w:p>
          <w:p w:rsidR="004100AF" w:rsidRPr="00000CDC" w:rsidRDefault="004100AF" w:rsidP="00352C5E">
            <w:pPr>
              <w:pStyle w:val="Odstavecseseznamem"/>
              <w:ind w:left="0"/>
              <w:contextualSpacing w:val="0"/>
              <w:jc w:val="both"/>
              <w:rPr>
                <w:color w:val="0070C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XXI</w:t>
            </w:r>
            <w:r w:rsidR="00352C5E">
              <w:rPr>
                <w:color w:val="0070C0"/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 wp14:anchorId="6EC060BD" wp14:editId="654C34B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140970</wp:posOffset>
                  </wp:positionV>
                  <wp:extent cx="259080" cy="259080"/>
                  <wp:effectExtent l="0" t="0" r="7620" b="7620"/>
                  <wp:wrapNone/>
                  <wp:docPr id="19" name="Obrázek 19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RKK</w:t>
            </w:r>
          </w:p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00AF" w:rsidRDefault="004100AF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378FF6BA" wp14:editId="28F8FCA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140970</wp:posOffset>
                  </wp:positionV>
                  <wp:extent cx="259080" cy="259080"/>
                  <wp:effectExtent l="0" t="0" r="7620" b="7620"/>
                  <wp:wrapNone/>
                  <wp:docPr id="20" name="Obrázek 20" descr="C:\Users\jana.belohoubkova\AppData\Local\Microsoft\Windows\Temporary Internet Files\Content.IE5\CNX3DOGL\TzeenieWheenie-red-green-OK-not-OK-Icons-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a.belohoubkova\AppData\Local\Microsoft\Windows\Temporary Internet Files\Content.IE5\CNX3DOGL\TzeenieWheenie-red-green-OK-not-OK-Icons-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ZKK</w:t>
            </w:r>
          </w:p>
        </w:tc>
      </w:tr>
      <w:tr w:rsidR="00AE3CB2" w:rsidTr="0086753C">
        <w:trPr>
          <w:trHeight w:val="699"/>
        </w:trPr>
        <w:tc>
          <w:tcPr>
            <w:tcW w:w="426" w:type="dxa"/>
          </w:tcPr>
          <w:p w:rsidR="00AE3CB2" w:rsidRPr="009D006B" w:rsidRDefault="00AE3CB2" w:rsidP="005D2426">
            <w:pPr>
              <w:pStyle w:val="Odstavecseseznamem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AE3CB2" w:rsidRPr="00E04263" w:rsidRDefault="00AE3CB2" w:rsidP="005D2426">
            <w:pPr>
              <w:pStyle w:val="Odstavecseseznamem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Archivace projektu</w:t>
            </w:r>
          </w:p>
        </w:tc>
        <w:tc>
          <w:tcPr>
            <w:tcW w:w="9498" w:type="dxa"/>
          </w:tcPr>
          <w:p w:rsidR="00AE3CB2" w:rsidRPr="0086753C" w:rsidRDefault="00AE3CB2" w:rsidP="002B3552">
            <w:pPr>
              <w:jc w:val="both"/>
              <w:rPr>
                <w:color w:val="000000"/>
                <w:sz w:val="19"/>
                <w:szCs w:val="19"/>
              </w:rPr>
            </w:pPr>
            <w:r w:rsidRPr="0086753C">
              <w:rPr>
                <w:b/>
                <w:color w:val="000000"/>
                <w:sz w:val="19"/>
                <w:szCs w:val="19"/>
              </w:rPr>
              <w:t>Po ukončení udržitelnosti projektu</w:t>
            </w:r>
            <w:r w:rsidRPr="0086753C">
              <w:rPr>
                <w:bCs/>
                <w:color w:val="000000"/>
                <w:sz w:val="19"/>
                <w:szCs w:val="19"/>
              </w:rPr>
              <w:t xml:space="preserve"> </w:t>
            </w:r>
            <w:r w:rsidR="00B41D16">
              <w:rPr>
                <w:bCs/>
                <w:color w:val="000000"/>
                <w:sz w:val="19"/>
                <w:szCs w:val="19"/>
              </w:rPr>
              <w:t xml:space="preserve">je zajištěna archivace dle typu </w:t>
            </w:r>
            <w:r w:rsidR="002B3552">
              <w:rPr>
                <w:bCs/>
                <w:color w:val="000000"/>
                <w:sz w:val="19"/>
                <w:szCs w:val="19"/>
              </w:rPr>
              <w:t xml:space="preserve">řízení </w:t>
            </w:r>
            <w:r w:rsidR="00B41D16">
              <w:rPr>
                <w:bCs/>
                <w:color w:val="000000"/>
                <w:sz w:val="19"/>
                <w:szCs w:val="19"/>
              </w:rPr>
              <w:t>projektu (</w:t>
            </w:r>
            <w:r w:rsidR="002B3552">
              <w:rPr>
                <w:bCs/>
                <w:color w:val="000000"/>
                <w:sz w:val="19"/>
                <w:szCs w:val="19"/>
              </w:rPr>
              <w:t>např. projekty řízené krajským úřadem, prostřednictvím agentury atp.</w:t>
            </w:r>
            <w:r w:rsidR="00B41D16">
              <w:rPr>
                <w:bCs/>
                <w:color w:val="000000"/>
                <w:sz w:val="19"/>
                <w:szCs w:val="19"/>
              </w:rPr>
              <w:t>).</w:t>
            </w:r>
          </w:p>
        </w:tc>
        <w:tc>
          <w:tcPr>
            <w:tcW w:w="1701" w:type="dxa"/>
          </w:tcPr>
          <w:p w:rsidR="00AE3CB2" w:rsidRDefault="00AE3CB2" w:rsidP="00321971">
            <w:pPr>
              <w:pStyle w:val="Odstavecseseznamem"/>
              <w:ind w:left="0"/>
              <w:contextualSpacing w:val="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F31E42">
              <w:rPr>
                <w:color w:val="FF0000"/>
                <w:sz w:val="20"/>
                <w:szCs w:val="20"/>
              </w:rPr>
              <w:t>Čl</w:t>
            </w:r>
            <w:proofErr w:type="spellEnd"/>
            <w:r w:rsidRPr="00F31E42">
              <w:rPr>
                <w:color w:val="FF0000"/>
                <w:sz w:val="20"/>
                <w:szCs w:val="20"/>
              </w:rPr>
              <w:t xml:space="preserve"> X</w:t>
            </w:r>
          </w:p>
          <w:p w:rsidR="00AE3CB2" w:rsidRPr="007D3F66" w:rsidRDefault="00AE3CB2" w:rsidP="00321971">
            <w:pPr>
              <w:pStyle w:val="Odstavecseseznamem"/>
              <w:ind w:left="0"/>
              <w:contextualSpacing w:val="0"/>
              <w:jc w:val="both"/>
              <w:rPr>
                <w:color w:val="00B050"/>
                <w:sz w:val="20"/>
                <w:szCs w:val="20"/>
              </w:rPr>
            </w:pPr>
            <w:r w:rsidRPr="007D3F66">
              <w:rPr>
                <w:color w:val="00B050"/>
                <w:sz w:val="20"/>
                <w:szCs w:val="20"/>
              </w:rPr>
              <w:t>Čl. XVIII</w:t>
            </w:r>
          </w:p>
          <w:p w:rsidR="00AE3CB2" w:rsidRPr="0086753C" w:rsidRDefault="005D2426" w:rsidP="00C510F4">
            <w:pPr>
              <w:pStyle w:val="Odstavecseseznamem"/>
              <w:ind w:left="0"/>
              <w:contextualSpacing w:val="0"/>
              <w:jc w:val="both"/>
              <w:rPr>
                <w:color w:val="92D050"/>
                <w:sz w:val="20"/>
                <w:szCs w:val="20"/>
              </w:rPr>
            </w:pPr>
            <w:r w:rsidRPr="00000CDC">
              <w:rPr>
                <w:color w:val="0070C0"/>
                <w:sz w:val="20"/>
                <w:szCs w:val="20"/>
              </w:rPr>
              <w:t>Čl. XXV</w:t>
            </w:r>
          </w:p>
        </w:tc>
        <w:tc>
          <w:tcPr>
            <w:tcW w:w="992" w:type="dxa"/>
          </w:tcPr>
          <w:p w:rsidR="00AE3CB2" w:rsidRDefault="00AE3CB2" w:rsidP="005D2426">
            <w:pPr>
              <w:pStyle w:val="Odstavecseseznamem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01B6FC" wp14:editId="23D5C85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-5080</wp:posOffset>
                      </wp:positionV>
                      <wp:extent cx="274320" cy="152400"/>
                      <wp:effectExtent l="38100" t="19050" r="68580" b="952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.4pt" to="2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RKK</w:t>
            </w:r>
          </w:p>
        </w:tc>
        <w:tc>
          <w:tcPr>
            <w:tcW w:w="709" w:type="dxa"/>
          </w:tcPr>
          <w:p w:rsidR="00AE3CB2" w:rsidRDefault="00AE3CB2" w:rsidP="005D2426">
            <w:pPr>
              <w:pStyle w:val="Odstavecseseznamem"/>
              <w:ind w:left="0"/>
              <w:contextualSpacing w:val="0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73E043" wp14:editId="076F53B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17780</wp:posOffset>
                      </wp:positionV>
                      <wp:extent cx="274320" cy="152400"/>
                      <wp:effectExtent l="38100" t="19050" r="68580" b="952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4pt" to="2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>ZKK</w:t>
            </w:r>
          </w:p>
        </w:tc>
      </w:tr>
    </w:tbl>
    <w:p w:rsidR="005671CA" w:rsidRPr="005671CA" w:rsidRDefault="005671CA" w:rsidP="005D2426">
      <w:pPr>
        <w:outlineLvl w:val="1"/>
        <w:rPr>
          <w:b/>
          <w:color w:val="FF0000"/>
          <w:sz w:val="22"/>
          <w:szCs w:val="22"/>
        </w:rPr>
      </w:pPr>
      <w:bookmarkStart w:id="1" w:name="_Toc416169359"/>
      <w:r w:rsidRPr="005671CA">
        <w:rPr>
          <w:b/>
          <w:color w:val="FF0000"/>
          <w:sz w:val="22"/>
          <w:szCs w:val="22"/>
        </w:rPr>
        <w:t>Projekty řízené krajským úřadem</w:t>
      </w:r>
      <w:bookmarkEnd w:id="1"/>
    </w:p>
    <w:p w:rsidR="005671CA" w:rsidRPr="005671CA" w:rsidRDefault="005671CA" w:rsidP="005D2426">
      <w:pPr>
        <w:outlineLvl w:val="1"/>
        <w:rPr>
          <w:b/>
          <w:color w:val="00B050"/>
          <w:sz w:val="22"/>
          <w:szCs w:val="22"/>
        </w:rPr>
      </w:pPr>
      <w:bookmarkStart w:id="2" w:name="_Toc257972697"/>
      <w:bookmarkStart w:id="3" w:name="_Toc416169377"/>
      <w:r w:rsidRPr="005671CA">
        <w:rPr>
          <w:b/>
          <w:color w:val="00B050"/>
          <w:sz w:val="22"/>
          <w:szCs w:val="22"/>
        </w:rPr>
        <w:lastRenderedPageBreak/>
        <w:t xml:space="preserve">Projekty kraje řízené nebo administrované prostřednictvím </w:t>
      </w:r>
      <w:bookmarkEnd w:id="2"/>
      <w:r w:rsidRPr="005671CA">
        <w:rPr>
          <w:b/>
          <w:color w:val="00B050"/>
          <w:sz w:val="22"/>
          <w:szCs w:val="22"/>
        </w:rPr>
        <w:t>agentury</w:t>
      </w:r>
      <w:bookmarkEnd w:id="3"/>
    </w:p>
    <w:p w:rsidR="005671CA" w:rsidRPr="005671CA" w:rsidRDefault="005671CA" w:rsidP="005D2426">
      <w:pPr>
        <w:pStyle w:val="Nadpis2"/>
        <w:rPr>
          <w:color w:val="548DD4" w:themeColor="text2" w:themeTint="99"/>
          <w:sz w:val="22"/>
          <w:szCs w:val="22"/>
        </w:rPr>
      </w:pPr>
      <w:bookmarkStart w:id="4" w:name="_Toc416169399"/>
      <w:r w:rsidRPr="005671CA">
        <w:rPr>
          <w:color w:val="548DD4" w:themeColor="text2" w:themeTint="99"/>
          <w:sz w:val="22"/>
          <w:szCs w:val="22"/>
        </w:rPr>
        <w:t>Individuální projekty příspěvkových organizací</w:t>
      </w:r>
      <w:bookmarkEnd w:id="4"/>
    </w:p>
    <w:p w:rsidR="004A28B5" w:rsidRPr="00B078B4" w:rsidRDefault="005671CA" w:rsidP="005D2426">
      <w:pPr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Platí pro všechny výše uvedené</w:t>
      </w:r>
      <w:r w:rsidR="00275225">
        <w:rPr>
          <w:b/>
          <w:sz w:val="22"/>
          <w:szCs w:val="22"/>
        </w:rPr>
        <w:t xml:space="preserve"> subjekty/projekty</w:t>
      </w:r>
    </w:p>
    <w:sectPr w:rsidR="004A28B5" w:rsidRPr="00B078B4" w:rsidSect="00AE3CB2">
      <w:headerReference w:type="default" r:id="rId11"/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33" w:rsidRDefault="00D45333" w:rsidP="00D45333">
      <w:r>
        <w:separator/>
      </w:r>
    </w:p>
  </w:endnote>
  <w:endnote w:type="continuationSeparator" w:id="0">
    <w:p w:rsidR="00D45333" w:rsidRDefault="00D45333" w:rsidP="00D4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33" w:rsidRDefault="00D45333" w:rsidP="00D45333">
      <w:r>
        <w:separator/>
      </w:r>
    </w:p>
  </w:footnote>
  <w:footnote w:type="continuationSeparator" w:id="0">
    <w:p w:rsidR="00D45333" w:rsidRDefault="00D45333" w:rsidP="00D4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33" w:rsidRPr="00D45333" w:rsidRDefault="00D45333" w:rsidP="00D45333">
    <w:pPr>
      <w:pStyle w:val="Zhlav"/>
      <w:jc w:val="right"/>
      <w:rPr>
        <w:sz w:val="22"/>
        <w:szCs w:val="22"/>
      </w:rPr>
    </w:pPr>
    <w:r w:rsidRPr="00D45333">
      <w:rPr>
        <w:bCs/>
        <w:iCs/>
        <w:sz w:val="22"/>
        <w:szCs w:val="22"/>
      </w:rPr>
      <w:t>Příloha č. 6 předpisu rady PR 02/2016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328"/>
    <w:multiLevelType w:val="multilevel"/>
    <w:tmpl w:val="F8821994"/>
    <w:numStyleLink w:val="Pedpisy"/>
  </w:abstractNum>
  <w:abstractNum w:abstractNumId="1">
    <w:nsid w:val="4B291C4D"/>
    <w:multiLevelType w:val="multilevel"/>
    <w:tmpl w:val="F8821994"/>
    <w:numStyleLink w:val="Pedpisy"/>
  </w:abstractNum>
  <w:abstractNum w:abstractNumId="2">
    <w:nsid w:val="654018EE"/>
    <w:multiLevelType w:val="multilevel"/>
    <w:tmpl w:val="F8821994"/>
    <w:styleLink w:val="Pedpisy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E376639"/>
    <w:multiLevelType w:val="multilevel"/>
    <w:tmpl w:val="F8821994"/>
    <w:numStyleLink w:val="Pedpisy"/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191" w:hanging="39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  <w:bCs w:val="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5"/>
    <w:rsid w:val="00000CDC"/>
    <w:rsid w:val="00000D11"/>
    <w:rsid w:val="00002DC1"/>
    <w:rsid w:val="00095CFD"/>
    <w:rsid w:val="0009794B"/>
    <w:rsid w:val="000C435D"/>
    <w:rsid w:val="000C7473"/>
    <w:rsid w:val="00124103"/>
    <w:rsid w:val="001314BA"/>
    <w:rsid w:val="0018129D"/>
    <w:rsid w:val="0019744E"/>
    <w:rsid w:val="001A1226"/>
    <w:rsid w:val="002105AB"/>
    <w:rsid w:val="002116D2"/>
    <w:rsid w:val="002164DF"/>
    <w:rsid w:val="00223542"/>
    <w:rsid w:val="00233D54"/>
    <w:rsid w:val="002452D0"/>
    <w:rsid w:val="00275225"/>
    <w:rsid w:val="00282A70"/>
    <w:rsid w:val="00284B37"/>
    <w:rsid w:val="002A0565"/>
    <w:rsid w:val="002B3552"/>
    <w:rsid w:val="002B3DCF"/>
    <w:rsid w:val="002C4C36"/>
    <w:rsid w:val="002E6F49"/>
    <w:rsid w:val="00316113"/>
    <w:rsid w:val="00321971"/>
    <w:rsid w:val="00347A40"/>
    <w:rsid w:val="00352C5E"/>
    <w:rsid w:val="003749D3"/>
    <w:rsid w:val="00390EC5"/>
    <w:rsid w:val="003D001A"/>
    <w:rsid w:val="003F25D5"/>
    <w:rsid w:val="004100AF"/>
    <w:rsid w:val="0044418A"/>
    <w:rsid w:val="00447ABE"/>
    <w:rsid w:val="004672CE"/>
    <w:rsid w:val="004A28B5"/>
    <w:rsid w:val="004D715A"/>
    <w:rsid w:val="00533C6B"/>
    <w:rsid w:val="00557442"/>
    <w:rsid w:val="00561B3B"/>
    <w:rsid w:val="005671CA"/>
    <w:rsid w:val="005D2426"/>
    <w:rsid w:val="005F0C8A"/>
    <w:rsid w:val="005F406D"/>
    <w:rsid w:val="00613F15"/>
    <w:rsid w:val="00627AEF"/>
    <w:rsid w:val="006318B3"/>
    <w:rsid w:val="00651FDB"/>
    <w:rsid w:val="00652821"/>
    <w:rsid w:val="00691C91"/>
    <w:rsid w:val="006A25C3"/>
    <w:rsid w:val="006A5281"/>
    <w:rsid w:val="00715FB8"/>
    <w:rsid w:val="00721203"/>
    <w:rsid w:val="00745B3A"/>
    <w:rsid w:val="00747F54"/>
    <w:rsid w:val="007532DB"/>
    <w:rsid w:val="007A4F2D"/>
    <w:rsid w:val="007B6C78"/>
    <w:rsid w:val="007C2BFA"/>
    <w:rsid w:val="007D3F66"/>
    <w:rsid w:val="007F1CC6"/>
    <w:rsid w:val="0086753C"/>
    <w:rsid w:val="008B0C8B"/>
    <w:rsid w:val="008C1C0C"/>
    <w:rsid w:val="00915B40"/>
    <w:rsid w:val="009366F6"/>
    <w:rsid w:val="00960E26"/>
    <w:rsid w:val="0096627A"/>
    <w:rsid w:val="00986D42"/>
    <w:rsid w:val="009B26B2"/>
    <w:rsid w:val="009C026E"/>
    <w:rsid w:val="009C24CE"/>
    <w:rsid w:val="009D006B"/>
    <w:rsid w:val="009D2905"/>
    <w:rsid w:val="00A15E45"/>
    <w:rsid w:val="00A34B09"/>
    <w:rsid w:val="00AB4A81"/>
    <w:rsid w:val="00AE204A"/>
    <w:rsid w:val="00AE3CB2"/>
    <w:rsid w:val="00B078B4"/>
    <w:rsid w:val="00B31CFD"/>
    <w:rsid w:val="00B33992"/>
    <w:rsid w:val="00B40200"/>
    <w:rsid w:val="00B41D16"/>
    <w:rsid w:val="00B73C53"/>
    <w:rsid w:val="00BB5743"/>
    <w:rsid w:val="00BF3503"/>
    <w:rsid w:val="00C076E9"/>
    <w:rsid w:val="00C510F4"/>
    <w:rsid w:val="00C9236F"/>
    <w:rsid w:val="00CD7F1B"/>
    <w:rsid w:val="00D23BFF"/>
    <w:rsid w:val="00D45333"/>
    <w:rsid w:val="00D52207"/>
    <w:rsid w:val="00DD3053"/>
    <w:rsid w:val="00E04263"/>
    <w:rsid w:val="00E60FC9"/>
    <w:rsid w:val="00EE0A08"/>
    <w:rsid w:val="00EF463A"/>
    <w:rsid w:val="00F22E9B"/>
    <w:rsid w:val="00F264B0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71C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A28B5"/>
    <w:rPr>
      <w:color w:val="0000FF"/>
      <w:u w:val="single"/>
    </w:rPr>
  </w:style>
  <w:style w:type="character" w:styleId="Odkaznakoment">
    <w:name w:val="annotation reference"/>
    <w:semiHidden/>
    <w:rsid w:val="004A28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A28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28B5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Pedpisy">
    <w:name w:val="Předpisy"/>
    <w:uiPriority w:val="99"/>
    <w:rsid w:val="004A28B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A2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8B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C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5671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E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5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3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3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671C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A28B5"/>
    <w:rPr>
      <w:color w:val="0000FF"/>
      <w:u w:val="single"/>
    </w:rPr>
  </w:style>
  <w:style w:type="character" w:styleId="Odkaznakoment">
    <w:name w:val="annotation reference"/>
    <w:semiHidden/>
    <w:rsid w:val="004A28B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A28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A28B5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Pedpisy">
    <w:name w:val="Předpisy"/>
    <w:uiPriority w:val="99"/>
    <w:rsid w:val="004A28B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4A2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2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8B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C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5671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E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53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53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53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53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16694-3834-4236-B965-5DEB2EE2E2C3}"/>
</file>

<file path=customXml/itemProps2.xml><?xml version="1.0" encoding="utf-8"?>
<ds:datastoreItem xmlns:ds="http://schemas.openxmlformats.org/officeDocument/2006/customXml" ds:itemID="{43314227-80FD-4D06-83D1-4AC0BDF41422}"/>
</file>

<file path=customXml/itemProps3.xml><?xml version="1.0" encoding="utf-8"?>
<ds:datastoreItem xmlns:ds="http://schemas.openxmlformats.org/officeDocument/2006/customXml" ds:itemID="{03C5C664-F335-4AF9-BEB1-7835547F0F5F}"/>
</file>

<file path=customXml/itemProps4.xml><?xml version="1.0" encoding="utf-8"?>
<ds:datastoreItem xmlns:ds="http://schemas.openxmlformats.org/officeDocument/2006/customXml" ds:itemID="{C20C9B99-C120-417E-8971-F0A110330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/vnitrni_predpisy_publikovane_prilohy/PR_02_2016_p6.docx</dc:title>
  <dc:creator>Bělohoubková Jana</dc:creator>
  <cp:lastModifiedBy>Lehocký Pavel</cp:lastModifiedBy>
  <cp:revision>2</cp:revision>
  <cp:lastPrinted>2015-04-08T12:49:00Z</cp:lastPrinted>
  <dcterms:created xsi:type="dcterms:W3CDTF">2016-07-26T09:49:00Z</dcterms:created>
  <dcterms:modified xsi:type="dcterms:W3CDTF">2016-07-26T09:49:00Z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169</vt:lpwstr>
  </property>
</Properties>
</file>