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CCB3" w14:textId="77777777" w:rsidR="00CC11A9" w:rsidRPr="00C81072" w:rsidRDefault="00CC11A9" w:rsidP="008A4C02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 xml:space="preserve">Evidenční číslo smlouvy: </w:t>
      </w:r>
      <w:r w:rsidRPr="081163BA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proofErr w:type="spellStart"/>
      <w:r w:rsidRPr="00C81072">
        <w:rPr>
          <w:rFonts w:eastAsia="Times New Roman"/>
          <w:color w:val="FF0000"/>
          <w:highlight w:val="yellow"/>
          <w:lang w:eastAsia="cs-CZ"/>
        </w:rPr>
        <w:t>oprávněná</w:t>
      </w:r>
      <w:r w:rsidR="00560154" w:rsidRPr="00C81072">
        <w:rPr>
          <w:rFonts w:eastAsia="Times New Roman"/>
          <w:color w:val="FF0000"/>
          <w:highlight w:val="yellow"/>
          <w:lang w:eastAsia="cs-CZ"/>
        </w:rPr>
        <w:t>_</w:t>
      </w:r>
      <w:r w:rsidRPr="00C81072">
        <w:rPr>
          <w:rFonts w:eastAsia="Times New Roman"/>
          <w:color w:val="FF0000"/>
          <w:highlight w:val="yellow"/>
          <w:lang w:eastAsia="cs-CZ"/>
        </w:rPr>
        <w:t>osoba</w:t>
      </w:r>
      <w:proofErr w:type="spellEnd"/>
    </w:p>
    <w:p w14:paraId="2EB1E71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9FB7562" w14:textId="77777777" w:rsidR="00CC11A9" w:rsidRPr="00B80343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Základní běžný účet</w:t>
      </w:r>
    </w:p>
    <w:p w14:paraId="3ED31F7F" w14:textId="358A1B63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</w:p>
    <w:p w14:paraId="446C1E62" w14:textId="05AB8069" w:rsidR="00CC11A9" w:rsidRPr="00C8107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C81072">
        <w:rPr>
          <w:color w:val="000000"/>
        </w:rPr>
        <w:t>Raiffeisenbank</w:t>
      </w:r>
      <w:r w:rsidR="00CC11A9" w:rsidRPr="00C81072">
        <w:rPr>
          <w:rFonts w:eastAsia="Times New Roman"/>
          <w:lang w:eastAsia="cs-CZ"/>
        </w:rPr>
        <w:t xml:space="preserve"> a.s.</w:t>
      </w:r>
      <w:r w:rsidR="00CC11A9" w:rsidRPr="00C81072">
        <w:rPr>
          <w:rFonts w:eastAsia="Times New Roman"/>
          <w:lang w:eastAsia="cs-CZ"/>
        </w:rPr>
        <w:tab/>
      </w:r>
      <w:r w:rsidR="00CC11A9" w:rsidRPr="00C81072">
        <w:rPr>
          <w:rFonts w:eastAsia="Times New Roman"/>
          <w:lang w:eastAsia="cs-CZ"/>
        </w:rPr>
        <w:tab/>
      </w:r>
      <w:r w:rsidR="00CC11A9"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CC11A9" w:rsidRPr="00C81072">
        <w:rPr>
          <w:rFonts w:eastAsia="Times New Roman"/>
          <w:lang w:eastAsia="cs-CZ"/>
        </w:rPr>
        <w:t>číslo účtu</w:t>
      </w:r>
      <w:r w:rsidR="00634CE5" w:rsidRPr="001F3428">
        <w:rPr>
          <w:rFonts w:eastAsia="Times New Roman"/>
          <w:lang w:eastAsia="cs-CZ"/>
        </w:rPr>
        <w:t>:</w:t>
      </w:r>
      <w:r w:rsidR="00CC11A9" w:rsidRPr="00C81072">
        <w:rPr>
          <w:rFonts w:eastAsia="Times New Roman"/>
          <w:lang w:eastAsia="cs-CZ"/>
        </w:rPr>
        <w:tab/>
      </w:r>
      <w:r w:rsidRPr="00C81072">
        <w:rPr>
          <w:color w:val="000000"/>
        </w:rPr>
        <w:t>7882138002/5500</w:t>
      </w:r>
    </w:p>
    <w:p w14:paraId="765BC0C8" w14:textId="125C9626" w:rsidR="00CC11A9" w:rsidRPr="00C8107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 w:rsidRPr="00C81072">
        <w:rPr>
          <w:color w:val="000000"/>
        </w:rPr>
        <w:t>UniCredit</w:t>
      </w:r>
      <w:proofErr w:type="spellEnd"/>
      <w:r w:rsidRPr="00C81072">
        <w:rPr>
          <w:color w:val="000000"/>
        </w:rPr>
        <w:t xml:space="preserve"> Bank Czech Republic and Slovakia, a.s.</w:t>
      </w:r>
      <w:r w:rsidRPr="00C81072">
        <w:rPr>
          <w:color w:val="000000"/>
        </w:rPr>
        <w:tab/>
      </w:r>
      <w:r w:rsidR="00CC11A9" w:rsidRPr="00C81072">
        <w:rPr>
          <w:color w:val="000000"/>
        </w:rPr>
        <w:t>číslo účtu</w:t>
      </w:r>
      <w:r w:rsidR="00634CE5" w:rsidRPr="00C81072">
        <w:rPr>
          <w:color w:val="000000"/>
        </w:rPr>
        <w:t>:</w:t>
      </w:r>
      <w:r w:rsidR="00CC11A9" w:rsidRPr="00C81072">
        <w:rPr>
          <w:color w:val="000000"/>
        </w:rPr>
        <w:tab/>
      </w:r>
      <w:r w:rsidRPr="00C81072">
        <w:rPr>
          <w:color w:val="000000"/>
        </w:rPr>
        <w:t>1387678928/2700</w:t>
      </w:r>
    </w:p>
    <w:p w14:paraId="5CDC20D9" w14:textId="77777777" w:rsidR="00CC11A9" w:rsidRPr="00B80343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Základní běžný účet</w:t>
      </w:r>
    </w:p>
    <w:p w14:paraId="03E51D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7A56923" w14:textId="77777777" w:rsidR="00CC11A9" w:rsidRPr="00B80343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Jiný zvláštní účet</w:t>
      </w:r>
    </w:p>
    <w:p w14:paraId="6FBF151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</w:p>
    <w:p w14:paraId="10990819" w14:textId="0BB5DE73" w:rsidR="00CC11A9" w:rsidRPr="00C81072" w:rsidRDefault="00560154" w:rsidP="005178F2">
      <w:pPr>
        <w:spacing w:after="0" w:line="240" w:lineRule="auto"/>
        <w:ind w:firstLine="708"/>
        <w:rPr>
          <w:rFonts w:eastAsia="Times New Roman"/>
          <w:lang w:eastAsia="cs-CZ"/>
        </w:rPr>
      </w:pPr>
      <w:r w:rsidRPr="00C81072">
        <w:rPr>
          <w:rFonts w:eastAsia="Times New Roman"/>
          <w:color w:val="FF0000"/>
          <w:highlight w:val="yellow"/>
          <w:lang w:eastAsia="cs-CZ"/>
        </w:rPr>
        <w:t>b</w:t>
      </w:r>
      <w:r w:rsidR="00CC11A9" w:rsidRPr="00C81072">
        <w:rPr>
          <w:rFonts w:eastAsia="Times New Roman"/>
          <w:color w:val="FF0000"/>
          <w:highlight w:val="yellow"/>
          <w:lang w:eastAsia="cs-CZ"/>
        </w:rPr>
        <w:t>an</w:t>
      </w:r>
      <w:r w:rsidRPr="00C81072">
        <w:rPr>
          <w:rFonts w:eastAsia="Times New Roman"/>
          <w:color w:val="FF0000"/>
          <w:highlight w:val="yellow"/>
          <w:lang w:eastAsia="cs-CZ"/>
        </w:rPr>
        <w:t>ka</w:t>
      </w:r>
      <w:r w:rsidRPr="00C81072">
        <w:rPr>
          <w:rFonts w:eastAsia="Times New Roman"/>
          <w:lang w:eastAsia="cs-CZ"/>
        </w:rPr>
        <w:tab/>
      </w:r>
      <w:r w:rsidR="00CC11A9" w:rsidRPr="00C81072">
        <w:rPr>
          <w:rFonts w:eastAsia="Times New Roman"/>
          <w:lang w:eastAsia="cs-CZ"/>
        </w:rPr>
        <w:tab/>
      </w:r>
      <w:r w:rsidR="00CC11A9" w:rsidRPr="00C81072">
        <w:rPr>
          <w:rFonts w:eastAsia="Times New Roman"/>
          <w:lang w:eastAsia="cs-CZ"/>
        </w:rPr>
        <w:tab/>
      </w:r>
      <w:r w:rsidR="00CC11A9" w:rsidRPr="00C81072">
        <w:rPr>
          <w:rFonts w:eastAsia="Times New Roman"/>
          <w:lang w:eastAsia="cs-CZ"/>
        </w:rPr>
        <w:tab/>
      </w:r>
      <w:r w:rsidR="00CC11A9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CC11A9" w:rsidRPr="00C81072">
        <w:rPr>
          <w:rFonts w:eastAsia="Times New Roman"/>
          <w:lang w:eastAsia="cs-CZ"/>
        </w:rPr>
        <w:t>číslo účtu</w:t>
      </w:r>
      <w:r w:rsidR="00634CE5" w:rsidRPr="00C81072">
        <w:rPr>
          <w:rFonts w:eastAsia="Times New Roman"/>
          <w:lang w:eastAsia="cs-CZ"/>
        </w:rPr>
        <w:t>:</w:t>
      </w:r>
      <w:r w:rsidR="00CC11A9" w:rsidRPr="00C81072">
        <w:rPr>
          <w:rFonts w:eastAsia="Times New Roman"/>
          <w:lang w:eastAsia="cs-CZ"/>
        </w:rPr>
        <w:tab/>
      </w:r>
      <w:proofErr w:type="spellStart"/>
      <w:r w:rsidR="00CC11A9" w:rsidRPr="00C81072">
        <w:rPr>
          <w:rFonts w:eastAsia="Times New Roman"/>
          <w:color w:val="FF0000"/>
          <w:highlight w:val="yellow"/>
          <w:lang w:eastAsia="cs-CZ"/>
        </w:rPr>
        <w:t>číslo</w:t>
      </w:r>
      <w:r w:rsidRPr="00C81072">
        <w:rPr>
          <w:rFonts w:eastAsia="Times New Roman"/>
          <w:color w:val="FF0000"/>
          <w:highlight w:val="yellow"/>
          <w:lang w:eastAsia="cs-CZ"/>
        </w:rPr>
        <w:t>_</w:t>
      </w:r>
      <w:r w:rsidR="00CC11A9" w:rsidRPr="00C81072">
        <w:rPr>
          <w:rFonts w:eastAsia="Times New Roman"/>
          <w:color w:val="FF0000"/>
          <w:highlight w:val="yellow"/>
          <w:lang w:eastAsia="cs-CZ"/>
        </w:rPr>
        <w:t>účtu</w:t>
      </w:r>
      <w:proofErr w:type="spellEnd"/>
      <w:r w:rsidR="00CC11A9" w:rsidRPr="00C81072">
        <w:rPr>
          <w:rFonts w:eastAsia="Times New Roman"/>
          <w:lang w:eastAsia="cs-CZ"/>
        </w:rPr>
        <w:t>/</w:t>
      </w:r>
      <w:proofErr w:type="spellStart"/>
      <w:r w:rsidR="00CC11A9" w:rsidRPr="00C81072">
        <w:rPr>
          <w:rFonts w:eastAsia="Times New Roman"/>
          <w:color w:val="FF0000"/>
          <w:highlight w:val="yellow"/>
          <w:lang w:eastAsia="cs-CZ"/>
        </w:rPr>
        <w:t>kód</w:t>
      </w:r>
      <w:r w:rsidRPr="00C81072">
        <w:rPr>
          <w:rFonts w:eastAsia="Times New Roman"/>
          <w:color w:val="FF0000"/>
          <w:highlight w:val="yellow"/>
          <w:lang w:eastAsia="cs-CZ"/>
        </w:rPr>
        <w:t>_</w:t>
      </w:r>
      <w:r w:rsidR="00CC11A9" w:rsidRPr="00C81072">
        <w:rPr>
          <w:rFonts w:eastAsia="Times New Roman"/>
          <w:color w:val="FF0000"/>
          <w:highlight w:val="yellow"/>
          <w:lang w:eastAsia="cs-CZ"/>
        </w:rPr>
        <w:t>banky</w:t>
      </w:r>
      <w:proofErr w:type="spellEnd"/>
    </w:p>
    <w:p w14:paraId="59D85A8E" w14:textId="77777777" w:rsidR="00CC11A9" w:rsidRPr="00B80343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Jiný zvláštní účet</w:t>
      </w:r>
    </w:p>
    <w:p w14:paraId="5C16F19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Pr="00B80343">
        <w:rPr>
          <w:rFonts w:eastAsia="Times New Roman"/>
          <w:color w:val="FF0000"/>
          <w:highlight w:val="yellow"/>
          <w:lang w:eastAsia="cs-CZ"/>
        </w:rPr>
        <w:t>odbor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F8D4BDF" w14:textId="77777777" w:rsidR="00CC11A9" w:rsidRPr="00B80343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Příjemce je právnická osoba</w:t>
      </w:r>
    </w:p>
    <w:p w14:paraId="5AA46F65" w14:textId="77777777" w:rsidR="00CC11A9" w:rsidRPr="00C81072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proofErr w:type="spellStart"/>
      <w:r w:rsidRPr="00C81072">
        <w:rPr>
          <w:rFonts w:eastAsia="Times New Roman"/>
          <w:b/>
          <w:bCs/>
          <w:color w:val="FF0000"/>
          <w:highlight w:val="yellow"/>
          <w:lang w:eastAsia="cs-CZ"/>
        </w:rPr>
        <w:t>o</w:t>
      </w:r>
      <w:r w:rsidR="00CC11A9" w:rsidRPr="00C81072">
        <w:rPr>
          <w:rFonts w:eastAsia="Times New Roman"/>
          <w:b/>
          <w:bCs/>
          <w:color w:val="FF0000"/>
          <w:highlight w:val="yellow"/>
          <w:lang w:eastAsia="cs-CZ"/>
        </w:rPr>
        <w:t>bchodní</w:t>
      </w:r>
      <w:r w:rsidRPr="00C81072"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C81072">
        <w:rPr>
          <w:rFonts w:eastAsia="Times New Roman"/>
          <w:b/>
          <w:bCs/>
          <w:color w:val="FF0000"/>
          <w:highlight w:val="yellow"/>
          <w:lang w:eastAsia="cs-CZ"/>
        </w:rPr>
        <w:t>firma</w:t>
      </w:r>
      <w:proofErr w:type="spellEnd"/>
    </w:p>
    <w:p w14:paraId="7152572C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 w:rsidRPr="00C81072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 w:rsidRPr="00C81072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Pr="00C81072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DIČ:</w:t>
      </w:r>
      <w:r w:rsidRPr="00C81072">
        <w:rPr>
          <w:rFonts w:eastAsia="Times New Roman"/>
          <w:bCs/>
          <w:lang w:eastAsia="cs-CZ"/>
        </w:rPr>
        <w:tab/>
      </w:r>
      <w:r w:rsidRPr="00C81072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 w:rsidRPr="00C81072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proofErr w:type="spellStart"/>
      <w:r w:rsidRPr="00C81072">
        <w:rPr>
          <w:rFonts w:eastAsia="Times New Roman"/>
          <w:color w:val="FF0000"/>
          <w:highlight w:val="yellow"/>
          <w:lang w:eastAsia="cs-CZ"/>
        </w:rPr>
        <w:t>statutární</w:t>
      </w:r>
      <w:r w:rsidR="00560154" w:rsidRPr="00C81072">
        <w:rPr>
          <w:rFonts w:eastAsia="Times New Roman"/>
          <w:color w:val="FF0000"/>
          <w:highlight w:val="yellow"/>
          <w:lang w:eastAsia="cs-CZ"/>
        </w:rPr>
        <w:t>_</w:t>
      </w:r>
      <w:r w:rsidRPr="00C81072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 w:rsidRPr="00C81072">
        <w:rPr>
          <w:rFonts w:eastAsia="Times New Roman"/>
          <w:color w:val="FF0000"/>
          <w:highlight w:val="yellow"/>
          <w:lang w:eastAsia="cs-CZ"/>
        </w:rPr>
        <w:t>_</w:t>
      </w:r>
      <w:r w:rsidRPr="00C81072">
        <w:rPr>
          <w:rFonts w:eastAsia="Times New Roman"/>
          <w:color w:val="FF0000"/>
          <w:highlight w:val="yellow"/>
          <w:lang w:eastAsia="cs-CZ"/>
        </w:rPr>
        <w:t>osoba</w:t>
      </w:r>
      <w:proofErr w:type="spellEnd"/>
    </w:p>
    <w:p w14:paraId="166C9F44" w14:textId="6B4C912E" w:rsidR="00F40594" w:rsidRPr="00C81072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</w:p>
    <w:p w14:paraId="6026A4C8" w14:textId="0C67FC5F" w:rsidR="00CC11A9" w:rsidRPr="00C81072" w:rsidRDefault="00CC11A9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C81072">
        <w:rPr>
          <w:rFonts w:eastAsia="Times New Roman"/>
          <w:color w:val="FF0000"/>
          <w:highlight w:val="yellow"/>
          <w:lang w:eastAsia="cs-CZ"/>
        </w:rPr>
        <w:t>banka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číslo účtu:</w:t>
      </w:r>
      <w:r w:rsidRPr="00C81072">
        <w:rPr>
          <w:rFonts w:eastAsia="Times New Roman"/>
          <w:color w:val="FF0000"/>
          <w:highlight w:val="yellow"/>
          <w:lang w:eastAsia="cs-CZ"/>
        </w:rPr>
        <w:tab/>
      </w:r>
      <w:proofErr w:type="spellStart"/>
      <w:r w:rsidRPr="00C81072">
        <w:rPr>
          <w:rFonts w:eastAsia="Times New Roman"/>
          <w:color w:val="FF0000"/>
          <w:highlight w:val="yellow"/>
          <w:lang w:eastAsia="cs-CZ"/>
        </w:rPr>
        <w:t>číslo</w:t>
      </w:r>
      <w:r w:rsidR="00560154" w:rsidRPr="00C81072">
        <w:rPr>
          <w:rFonts w:eastAsia="Times New Roman"/>
          <w:color w:val="FF0000"/>
          <w:highlight w:val="yellow"/>
          <w:lang w:eastAsia="cs-CZ"/>
        </w:rPr>
        <w:t>_</w:t>
      </w:r>
      <w:r w:rsidRPr="00C81072">
        <w:rPr>
          <w:rFonts w:eastAsia="Times New Roman"/>
          <w:color w:val="FF0000"/>
          <w:highlight w:val="yellow"/>
          <w:lang w:eastAsia="cs-CZ"/>
        </w:rPr>
        <w:t>účtu</w:t>
      </w:r>
      <w:proofErr w:type="spellEnd"/>
      <w:r w:rsidRPr="00C81072">
        <w:rPr>
          <w:rFonts w:eastAsia="Times New Roman"/>
          <w:color w:val="FF0000"/>
          <w:highlight w:val="yellow"/>
          <w:lang w:eastAsia="cs-CZ"/>
        </w:rPr>
        <w:t>/</w:t>
      </w:r>
      <w:proofErr w:type="spellStart"/>
      <w:r w:rsidRPr="00C81072">
        <w:rPr>
          <w:rFonts w:eastAsia="Times New Roman"/>
          <w:color w:val="FF0000"/>
          <w:highlight w:val="yellow"/>
          <w:lang w:eastAsia="cs-CZ"/>
        </w:rPr>
        <w:t>kód</w:t>
      </w:r>
      <w:r w:rsidR="00560154" w:rsidRPr="00C81072">
        <w:rPr>
          <w:rFonts w:eastAsia="Times New Roman"/>
          <w:color w:val="FF0000"/>
          <w:highlight w:val="yellow"/>
          <w:lang w:eastAsia="cs-CZ"/>
        </w:rPr>
        <w:t>_</w:t>
      </w:r>
      <w:r w:rsidRPr="00C81072">
        <w:rPr>
          <w:rFonts w:eastAsia="Times New Roman"/>
          <w:color w:val="FF0000"/>
          <w:highlight w:val="yellow"/>
          <w:lang w:eastAsia="cs-CZ"/>
        </w:rPr>
        <w:t>banky</w:t>
      </w:r>
      <w:proofErr w:type="spellEnd"/>
    </w:p>
    <w:p w14:paraId="458C6585" w14:textId="33FF07B2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e</w:t>
      </w:r>
      <w:r w:rsidR="004C3CDF" w:rsidRPr="00C81072">
        <w:rPr>
          <w:rFonts w:eastAsia="Times New Roman"/>
          <w:color w:val="FF0000"/>
          <w:highlight w:val="yellow"/>
          <w:lang w:eastAsia="cs-CZ"/>
        </w:rPr>
        <w:t>-</w:t>
      </w:r>
      <w:r w:rsidRPr="00C81072">
        <w:rPr>
          <w:rFonts w:eastAsia="Times New Roman"/>
          <w:color w:val="FF0000"/>
          <w:highlight w:val="yellow"/>
          <w:lang w:eastAsia="cs-CZ"/>
        </w:rPr>
        <w:t>mail</w:t>
      </w:r>
    </w:p>
    <w:p w14:paraId="361F897E" w14:textId="77777777" w:rsidR="00560154" w:rsidRPr="00C8107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ISDS</w:t>
      </w:r>
    </w:p>
    <w:p w14:paraId="25CB6172" w14:textId="77777777" w:rsidR="00CC11A9" w:rsidRPr="00B80343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Příjemce je právnická osoba</w:t>
      </w:r>
    </w:p>
    <w:p w14:paraId="066625AA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7BF96AB" w14:textId="08C51209" w:rsidR="00CC11A9" w:rsidRPr="00B80343" w:rsidRDefault="009929D2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CC11A9" w:rsidRPr="00B80343">
        <w:rPr>
          <w:rFonts w:eastAsia="Times New Roman"/>
          <w:lang w:eastAsia="cs-CZ"/>
        </w:rPr>
        <w:t xml:space="preserve"> Příjemce je fyzická osoba podnikající</w:t>
      </w:r>
    </w:p>
    <w:p w14:paraId="2C03E288" w14:textId="77777777" w:rsidR="00CC11A9" w:rsidRPr="00C81072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proofErr w:type="spellStart"/>
      <w:r w:rsidRPr="00C81072">
        <w:rPr>
          <w:rFonts w:eastAsia="Times New Roman"/>
          <w:b/>
          <w:bCs/>
          <w:color w:val="FF0000"/>
          <w:highlight w:val="yellow"/>
          <w:lang w:eastAsia="cs-CZ"/>
        </w:rPr>
        <w:t>j</w:t>
      </w:r>
      <w:r w:rsidR="00CC11A9" w:rsidRPr="00C81072">
        <w:rPr>
          <w:rFonts w:eastAsia="Times New Roman"/>
          <w:b/>
          <w:bCs/>
          <w:color w:val="FF0000"/>
          <w:highlight w:val="yellow"/>
          <w:lang w:eastAsia="cs-CZ"/>
        </w:rPr>
        <w:t>méno</w:t>
      </w:r>
      <w:r w:rsidRPr="00C81072"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C81072">
        <w:rPr>
          <w:rFonts w:eastAsia="Times New Roman"/>
          <w:b/>
          <w:bCs/>
          <w:color w:val="FF0000"/>
          <w:highlight w:val="yellow"/>
          <w:lang w:eastAsia="cs-CZ"/>
        </w:rPr>
        <w:t>příjmení</w:t>
      </w:r>
      <w:proofErr w:type="spellEnd"/>
    </w:p>
    <w:p w14:paraId="2C164F07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sídl</w:t>
      </w:r>
      <w:r w:rsidR="00560154" w:rsidRPr="00C81072">
        <w:rPr>
          <w:rFonts w:eastAsia="Times New Roman"/>
          <w:color w:val="FF0000"/>
          <w:highlight w:val="yellow"/>
          <w:lang w:eastAsia="cs-CZ"/>
        </w:rPr>
        <w:t>o</w:t>
      </w:r>
    </w:p>
    <w:p w14:paraId="6EE28E4A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highlight w:val="yellow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IČO</w:t>
      </w:r>
    </w:p>
    <w:p w14:paraId="0479A96B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DIČ</w:t>
      </w:r>
    </w:p>
    <w:p w14:paraId="241C2C40" w14:textId="77777777" w:rsidR="00F40594" w:rsidRPr="00C81072" w:rsidRDefault="00F40594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</w:p>
    <w:p w14:paraId="4FE3833F" w14:textId="77777777" w:rsidR="005178F2" w:rsidRPr="00C81072" w:rsidRDefault="005178F2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C81072">
        <w:rPr>
          <w:rFonts w:eastAsia="Times New Roman"/>
          <w:color w:val="FF0000"/>
          <w:highlight w:val="yellow"/>
          <w:lang w:eastAsia="cs-CZ"/>
        </w:rPr>
        <w:t>banka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číslo účtu:</w:t>
      </w:r>
      <w:r w:rsidRPr="00C81072">
        <w:rPr>
          <w:rFonts w:eastAsia="Times New Roman"/>
          <w:color w:val="FF0000"/>
          <w:highlight w:val="yellow"/>
          <w:lang w:eastAsia="cs-CZ"/>
        </w:rPr>
        <w:tab/>
      </w:r>
      <w:proofErr w:type="spellStart"/>
      <w:r w:rsidRPr="00C81072">
        <w:rPr>
          <w:rFonts w:eastAsia="Times New Roman"/>
          <w:color w:val="FF0000"/>
          <w:highlight w:val="yellow"/>
          <w:lang w:eastAsia="cs-CZ"/>
        </w:rPr>
        <w:t>číslo_účtu</w:t>
      </w:r>
      <w:proofErr w:type="spellEnd"/>
      <w:r w:rsidRPr="00C81072">
        <w:rPr>
          <w:rFonts w:eastAsia="Times New Roman"/>
          <w:color w:val="FF0000"/>
          <w:highlight w:val="yellow"/>
          <w:lang w:eastAsia="cs-CZ"/>
        </w:rPr>
        <w:t>/</w:t>
      </w:r>
      <w:proofErr w:type="spellStart"/>
      <w:r w:rsidRPr="00C81072">
        <w:rPr>
          <w:rFonts w:eastAsia="Times New Roman"/>
          <w:color w:val="FF0000"/>
          <w:highlight w:val="yellow"/>
          <w:lang w:eastAsia="cs-CZ"/>
        </w:rPr>
        <w:t>kód_banky</w:t>
      </w:r>
      <w:proofErr w:type="spellEnd"/>
    </w:p>
    <w:p w14:paraId="3BDDDEFC" w14:textId="59D7000B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e</w:t>
      </w:r>
      <w:r w:rsidR="004C3CDF" w:rsidRPr="00C81072">
        <w:rPr>
          <w:rFonts w:eastAsia="Times New Roman"/>
          <w:color w:val="FF0000"/>
          <w:highlight w:val="yellow"/>
          <w:lang w:eastAsia="cs-CZ"/>
        </w:rPr>
        <w:t>-</w:t>
      </w:r>
      <w:r w:rsidRPr="00C81072">
        <w:rPr>
          <w:rFonts w:eastAsia="Times New Roman"/>
          <w:color w:val="FF0000"/>
          <w:highlight w:val="yellow"/>
          <w:lang w:eastAsia="cs-CZ"/>
        </w:rPr>
        <w:t>mail</w:t>
      </w:r>
    </w:p>
    <w:p w14:paraId="49C03AB2" w14:textId="5750D37F" w:rsidR="00560154" w:rsidRPr="00C81072" w:rsidRDefault="00560154" w:rsidP="00560154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lastRenderedPageBreak/>
        <w:t>Datová schránka: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ISD</w:t>
      </w:r>
      <w:r w:rsidR="00393659" w:rsidRPr="00C81072">
        <w:rPr>
          <w:rFonts w:eastAsia="Times New Roman"/>
          <w:color w:val="FF0000"/>
          <w:highlight w:val="yellow"/>
          <w:lang w:eastAsia="cs-CZ"/>
        </w:rPr>
        <w:t>S</w:t>
      </w:r>
    </w:p>
    <w:p w14:paraId="6D7E9149" w14:textId="77777777" w:rsidR="00CC11A9" w:rsidRPr="00B80343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Příjemce je fyzická osoba podnikající</w:t>
      </w:r>
    </w:p>
    <w:p w14:paraId="2B988D17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6970AB" w14:textId="51FD26FC" w:rsidR="00CC11A9" w:rsidRPr="00B80343" w:rsidRDefault="009929D2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CC11A9" w:rsidRPr="00B80343">
        <w:rPr>
          <w:rFonts w:eastAsia="Times New Roman"/>
          <w:lang w:eastAsia="cs-CZ"/>
        </w:rPr>
        <w:t xml:space="preserve"> Příjemce je fyzická osoba nepodnikající</w:t>
      </w:r>
    </w:p>
    <w:p w14:paraId="66140445" w14:textId="77777777" w:rsidR="00CC11A9" w:rsidRPr="00C81072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proofErr w:type="spellStart"/>
      <w:r w:rsidRPr="00C81072">
        <w:rPr>
          <w:rFonts w:eastAsia="Times New Roman"/>
          <w:b/>
          <w:bCs/>
          <w:color w:val="FF0000"/>
          <w:highlight w:val="yellow"/>
          <w:lang w:eastAsia="cs-CZ"/>
        </w:rPr>
        <w:t>j</w:t>
      </w:r>
      <w:r w:rsidR="00CC11A9" w:rsidRPr="00C81072">
        <w:rPr>
          <w:rFonts w:eastAsia="Times New Roman"/>
          <w:b/>
          <w:bCs/>
          <w:color w:val="FF0000"/>
          <w:highlight w:val="yellow"/>
          <w:lang w:eastAsia="cs-CZ"/>
        </w:rPr>
        <w:t>méno</w:t>
      </w:r>
      <w:r w:rsidRPr="00C81072"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C81072">
        <w:rPr>
          <w:rFonts w:eastAsia="Times New Roman"/>
          <w:b/>
          <w:bCs/>
          <w:color w:val="FF0000"/>
          <w:highlight w:val="yellow"/>
          <w:lang w:eastAsia="cs-CZ"/>
        </w:rPr>
        <w:t>příjmení</w:t>
      </w:r>
      <w:proofErr w:type="spellEnd"/>
    </w:p>
    <w:p w14:paraId="28F4B517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Datum narození:</w:t>
      </w:r>
      <w:r w:rsidRPr="00C81072">
        <w:rPr>
          <w:rFonts w:eastAsia="Times New Roman"/>
          <w:lang w:eastAsia="cs-CZ"/>
        </w:rPr>
        <w:tab/>
      </w:r>
      <w:proofErr w:type="spellStart"/>
      <w:r w:rsidRPr="00C81072">
        <w:rPr>
          <w:rFonts w:eastAsia="Times New Roman"/>
          <w:color w:val="FF0000"/>
          <w:highlight w:val="yellow"/>
          <w:lang w:eastAsia="cs-CZ"/>
        </w:rPr>
        <w:t>datum</w:t>
      </w:r>
      <w:r w:rsidR="00560154" w:rsidRPr="00C81072">
        <w:rPr>
          <w:rFonts w:eastAsia="Times New Roman"/>
          <w:color w:val="FF0000"/>
          <w:highlight w:val="yellow"/>
          <w:lang w:eastAsia="cs-CZ"/>
        </w:rPr>
        <w:t>_</w:t>
      </w:r>
      <w:r w:rsidRPr="00C81072">
        <w:rPr>
          <w:rFonts w:eastAsia="Times New Roman"/>
          <w:color w:val="FF0000"/>
          <w:highlight w:val="yellow"/>
          <w:lang w:eastAsia="cs-CZ"/>
        </w:rPr>
        <w:t>narození</w:t>
      </w:r>
      <w:proofErr w:type="spellEnd"/>
    </w:p>
    <w:p w14:paraId="4ED40E05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trvalého pobytu: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proofErr w:type="spellStart"/>
      <w:r w:rsidRPr="00C81072">
        <w:rPr>
          <w:rFonts w:eastAsia="Times New Roman"/>
          <w:color w:val="FF0000"/>
          <w:highlight w:val="yellow"/>
          <w:lang w:eastAsia="cs-CZ"/>
        </w:rPr>
        <w:t>adresa</w:t>
      </w:r>
      <w:r w:rsidR="00560154" w:rsidRPr="00C81072">
        <w:rPr>
          <w:rFonts w:eastAsia="Times New Roman"/>
          <w:color w:val="FF0000"/>
          <w:highlight w:val="yellow"/>
          <w:lang w:eastAsia="cs-CZ"/>
        </w:rPr>
        <w:t>_</w:t>
      </w:r>
      <w:r w:rsidRPr="00C81072">
        <w:rPr>
          <w:rFonts w:eastAsia="Times New Roman"/>
          <w:color w:val="FF0000"/>
          <w:highlight w:val="yellow"/>
          <w:lang w:eastAsia="cs-CZ"/>
        </w:rPr>
        <w:t>bydliště</w:t>
      </w:r>
      <w:proofErr w:type="spellEnd"/>
    </w:p>
    <w:p w14:paraId="382AA76A" w14:textId="27BE058A" w:rsidR="00F40594" w:rsidRPr="00C81072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</w:p>
    <w:p w14:paraId="662EDCA1" w14:textId="77777777" w:rsidR="005178F2" w:rsidRPr="00C81072" w:rsidRDefault="005178F2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C81072">
        <w:rPr>
          <w:rFonts w:eastAsia="Times New Roman"/>
          <w:color w:val="FF0000"/>
          <w:highlight w:val="yellow"/>
          <w:lang w:eastAsia="cs-CZ"/>
        </w:rPr>
        <w:t>banka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číslo účtu:</w:t>
      </w:r>
      <w:r w:rsidRPr="00C81072">
        <w:rPr>
          <w:rFonts w:eastAsia="Times New Roman"/>
          <w:color w:val="FF0000"/>
          <w:highlight w:val="yellow"/>
          <w:lang w:eastAsia="cs-CZ"/>
        </w:rPr>
        <w:tab/>
      </w:r>
      <w:proofErr w:type="spellStart"/>
      <w:r w:rsidRPr="00C81072">
        <w:rPr>
          <w:rFonts w:eastAsia="Times New Roman"/>
          <w:color w:val="FF0000"/>
          <w:highlight w:val="yellow"/>
          <w:lang w:eastAsia="cs-CZ"/>
        </w:rPr>
        <w:t>číslo_účtu</w:t>
      </w:r>
      <w:proofErr w:type="spellEnd"/>
      <w:r w:rsidRPr="00C81072">
        <w:rPr>
          <w:rFonts w:eastAsia="Times New Roman"/>
          <w:color w:val="FF0000"/>
          <w:highlight w:val="yellow"/>
          <w:lang w:eastAsia="cs-CZ"/>
        </w:rPr>
        <w:t>/</w:t>
      </w:r>
      <w:proofErr w:type="spellStart"/>
      <w:r w:rsidRPr="00C81072">
        <w:rPr>
          <w:rFonts w:eastAsia="Times New Roman"/>
          <w:color w:val="FF0000"/>
          <w:highlight w:val="yellow"/>
          <w:lang w:eastAsia="cs-CZ"/>
        </w:rPr>
        <w:t>kód_banky</w:t>
      </w:r>
      <w:proofErr w:type="spellEnd"/>
    </w:p>
    <w:p w14:paraId="671DFFCE" w14:textId="45187402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e</w:t>
      </w:r>
      <w:r w:rsidR="00BA5EA2" w:rsidRPr="00C81072">
        <w:rPr>
          <w:rFonts w:eastAsia="Times New Roman"/>
          <w:color w:val="FF0000"/>
          <w:highlight w:val="yellow"/>
          <w:lang w:eastAsia="cs-CZ"/>
        </w:rPr>
        <w:t>-</w:t>
      </w:r>
      <w:r w:rsidRPr="00C81072">
        <w:rPr>
          <w:rFonts w:eastAsia="Times New Roman"/>
          <w:color w:val="FF0000"/>
          <w:highlight w:val="yellow"/>
          <w:lang w:eastAsia="cs-CZ"/>
        </w:rPr>
        <w:t>mail</w:t>
      </w:r>
    </w:p>
    <w:p w14:paraId="04EB7395" w14:textId="77777777" w:rsidR="00393659" w:rsidRPr="00C81072" w:rsidRDefault="00393659" w:rsidP="0039365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ISDS (pokud je zřízená)</w:t>
      </w:r>
    </w:p>
    <w:p w14:paraId="57BDC443" w14:textId="77777777" w:rsidR="00CC11A9" w:rsidRPr="00B80343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Příjemce je fyzická osoba nepodnikající</w:t>
      </w:r>
    </w:p>
    <w:p w14:paraId="261F33D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6963F52" w14:textId="1DD16FD2" w:rsidR="00CC11A9" w:rsidRPr="00B80343" w:rsidRDefault="009929D2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CC11A9" w:rsidRPr="00B80343">
        <w:rPr>
          <w:rFonts w:eastAsia="Times New Roman"/>
          <w:lang w:eastAsia="cs-CZ"/>
        </w:rPr>
        <w:t xml:space="preserve"> Příjemce je zřízen zřizovatelem</w:t>
      </w:r>
    </w:p>
    <w:p w14:paraId="3D07FD6A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76919010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0BDBB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color w:val="FF0000"/>
          <w:highlight w:val="yellow"/>
          <w:lang w:eastAsia="cs-CZ"/>
        </w:rPr>
        <w:t>zřizovatel</w:t>
      </w:r>
    </w:p>
    <w:p w14:paraId="398B9BF4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 w:rsidRPr="00C81072">
        <w:rPr>
          <w:rFonts w:eastAsia="Times New Roman"/>
          <w:bCs/>
          <w:color w:val="FF0000"/>
          <w:highlight w:val="yellow"/>
          <w:lang w:eastAsia="cs-CZ"/>
        </w:rPr>
        <w:t>sídlo</w:t>
      </w:r>
    </w:p>
    <w:p w14:paraId="3BEAC47F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Pr="00C81072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38810258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DIČ:</w:t>
      </w:r>
      <w:r w:rsidRPr="00C81072">
        <w:rPr>
          <w:rFonts w:eastAsia="Times New Roman"/>
          <w:bCs/>
          <w:lang w:eastAsia="cs-CZ"/>
        </w:rPr>
        <w:tab/>
      </w:r>
      <w:r w:rsidRPr="00C81072">
        <w:rPr>
          <w:rFonts w:eastAsia="Times New Roman"/>
          <w:bCs/>
          <w:color w:val="FF0000"/>
          <w:highlight w:val="yellow"/>
          <w:lang w:eastAsia="cs-CZ"/>
        </w:rPr>
        <w:t>DIČ</w:t>
      </w:r>
    </w:p>
    <w:p w14:paraId="6BDE00CF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proofErr w:type="spellStart"/>
      <w:r w:rsidRPr="00C81072">
        <w:rPr>
          <w:rFonts w:eastAsia="Times New Roman"/>
          <w:color w:val="FF0000"/>
          <w:highlight w:val="yellow"/>
          <w:lang w:eastAsia="cs-CZ"/>
        </w:rPr>
        <w:t>oprávněná</w:t>
      </w:r>
      <w:r w:rsidR="00393659" w:rsidRPr="00C81072">
        <w:rPr>
          <w:rFonts w:eastAsia="Times New Roman"/>
          <w:color w:val="FF0000"/>
          <w:highlight w:val="yellow"/>
          <w:lang w:eastAsia="cs-CZ"/>
        </w:rPr>
        <w:t>_</w:t>
      </w:r>
      <w:r w:rsidRPr="00C81072">
        <w:rPr>
          <w:rFonts w:eastAsia="Times New Roman"/>
          <w:color w:val="FF0000"/>
          <w:highlight w:val="yellow"/>
          <w:lang w:eastAsia="cs-CZ"/>
        </w:rPr>
        <w:t>osoba</w:t>
      </w:r>
      <w:proofErr w:type="spellEnd"/>
    </w:p>
    <w:p w14:paraId="3ED1E45C" w14:textId="77777777" w:rsidR="00F40594" w:rsidRPr="00C81072" w:rsidRDefault="00F40594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</w:p>
    <w:p w14:paraId="2ED2F70A" w14:textId="77777777" w:rsidR="005178F2" w:rsidRPr="00C81072" w:rsidRDefault="005178F2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C81072">
        <w:rPr>
          <w:rFonts w:eastAsia="Times New Roman"/>
          <w:color w:val="FF0000"/>
          <w:highlight w:val="yellow"/>
          <w:lang w:eastAsia="cs-CZ"/>
        </w:rPr>
        <w:t>banka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číslo účtu:</w:t>
      </w:r>
      <w:r w:rsidRPr="00C81072">
        <w:rPr>
          <w:rFonts w:eastAsia="Times New Roman"/>
          <w:color w:val="FF0000"/>
          <w:highlight w:val="yellow"/>
          <w:lang w:eastAsia="cs-CZ"/>
        </w:rPr>
        <w:tab/>
      </w:r>
      <w:proofErr w:type="spellStart"/>
      <w:r w:rsidRPr="00C81072">
        <w:rPr>
          <w:rFonts w:eastAsia="Times New Roman"/>
          <w:color w:val="FF0000"/>
          <w:highlight w:val="yellow"/>
          <w:lang w:eastAsia="cs-CZ"/>
        </w:rPr>
        <w:t>číslo_účtu</w:t>
      </w:r>
      <w:proofErr w:type="spellEnd"/>
      <w:r w:rsidRPr="00C81072">
        <w:rPr>
          <w:rFonts w:eastAsia="Times New Roman"/>
          <w:color w:val="FF0000"/>
          <w:highlight w:val="yellow"/>
          <w:lang w:eastAsia="cs-CZ"/>
        </w:rPr>
        <w:t>/</w:t>
      </w:r>
      <w:proofErr w:type="spellStart"/>
      <w:r w:rsidRPr="00C81072">
        <w:rPr>
          <w:rFonts w:eastAsia="Times New Roman"/>
          <w:color w:val="FF0000"/>
          <w:highlight w:val="yellow"/>
          <w:lang w:eastAsia="cs-CZ"/>
        </w:rPr>
        <w:t>kód_banky</w:t>
      </w:r>
      <w:proofErr w:type="spellEnd"/>
    </w:p>
    <w:p w14:paraId="4A4A2BB4" w14:textId="56275D39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e</w:t>
      </w:r>
      <w:r w:rsidR="00BA5EA2" w:rsidRPr="00C81072">
        <w:rPr>
          <w:rFonts w:eastAsia="Times New Roman"/>
          <w:color w:val="FF0000"/>
          <w:highlight w:val="yellow"/>
          <w:lang w:eastAsia="cs-CZ"/>
        </w:rPr>
        <w:t>-</w:t>
      </w:r>
      <w:r w:rsidRPr="00C81072">
        <w:rPr>
          <w:rFonts w:eastAsia="Times New Roman"/>
          <w:color w:val="FF0000"/>
          <w:highlight w:val="yellow"/>
          <w:lang w:eastAsia="cs-CZ"/>
        </w:rPr>
        <w:t>mail</w:t>
      </w:r>
    </w:p>
    <w:p w14:paraId="1A7B78FA" w14:textId="77777777" w:rsidR="00393659" w:rsidRPr="00C81072" w:rsidRDefault="00393659" w:rsidP="0039365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ISDS</w:t>
      </w:r>
    </w:p>
    <w:p w14:paraId="0DDCC77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9DD065B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„zřizovatel“)</w:t>
      </w:r>
    </w:p>
    <w:p w14:paraId="5F49C100" w14:textId="77777777" w:rsidR="00CC11A9" w:rsidRPr="00B80343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Příjemce je zřízen zřizovatelem</w:t>
      </w:r>
    </w:p>
    <w:p w14:paraId="2B7E051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2A3B2D56" w14:textId="65874E02" w:rsidR="00CC11A9" w:rsidRPr="00B80343" w:rsidRDefault="009929D2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CC11A9" w:rsidRPr="00B80343">
        <w:rPr>
          <w:rFonts w:eastAsia="Times New Roman"/>
          <w:lang w:eastAsia="cs-CZ"/>
        </w:rPr>
        <w:t xml:space="preserve"> Dotace z programu</w:t>
      </w:r>
    </w:p>
    <w:p w14:paraId="3B470646" w14:textId="07B2DEBF" w:rsidR="00CC11A9" w:rsidRPr="00C81072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 souladu se zákony č. 129/2000 Sb., o krajích (krajské zřízení)</w:t>
      </w:r>
      <w:r w:rsidR="00D403A5" w:rsidRPr="00C81072">
        <w:rPr>
          <w:rFonts w:eastAsia="Arial Unicode MS"/>
          <w:lang w:eastAsia="cs-CZ"/>
        </w:rPr>
        <w:t xml:space="preserve"> ve znění</w:t>
      </w:r>
      <w:r w:rsidRPr="00C81072">
        <w:rPr>
          <w:rFonts w:eastAsia="Arial Unicode MS"/>
          <w:lang w:eastAsia="cs-CZ"/>
        </w:rPr>
        <w:t xml:space="preserve"> pozdějších předpisů a č. 250/2000 Sb., o rozpočtových pravidlech územních rozpočtů ve znění pozdějších předpisů (dále také „RPÚR“) a v souladu s Programem pro poskytování dotací z rozpočtu Karlovarského kraje </w:t>
      </w:r>
      <w:proofErr w:type="spellStart"/>
      <w:r w:rsidRPr="00C81072">
        <w:rPr>
          <w:rFonts w:eastAsia="Arial Unicode MS"/>
          <w:color w:val="FF0000"/>
          <w:highlight w:val="yellow"/>
          <w:lang w:eastAsia="cs-CZ"/>
        </w:rPr>
        <w:t>název</w:t>
      </w:r>
      <w:r w:rsidR="00393659" w:rsidRPr="00C81072">
        <w:rPr>
          <w:rFonts w:eastAsia="Arial Unicode MS"/>
          <w:color w:val="FF0000"/>
          <w:highlight w:val="yellow"/>
          <w:lang w:eastAsia="cs-CZ"/>
        </w:rPr>
        <w:t>_</w:t>
      </w:r>
      <w:r w:rsidRPr="00C81072">
        <w:rPr>
          <w:rFonts w:eastAsia="Arial Unicode MS"/>
          <w:color w:val="FF0000"/>
          <w:highlight w:val="yellow"/>
          <w:lang w:eastAsia="cs-CZ"/>
        </w:rPr>
        <w:t>programu</w:t>
      </w:r>
      <w:proofErr w:type="spellEnd"/>
      <w:r w:rsidRPr="00C81072">
        <w:rPr>
          <w:rFonts w:eastAsia="Arial Unicode MS"/>
          <w:color w:val="FF0000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(dále jen „dotační program“) poskytovatel poskytuje příjemci dotaci na</w:t>
      </w:r>
      <w:r w:rsidR="00393659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účel uvedený v čl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II</w:t>
      </w:r>
      <w:r w:rsidR="003829B7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 smlouvy a příjemce tuto dotaci přijímá.</w:t>
      </w:r>
    </w:p>
    <w:p w14:paraId="2EC87097" w14:textId="7417F7F6" w:rsidR="00CC11A9" w:rsidRPr="00B80343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Dotace z</w:t>
      </w:r>
      <w:r w:rsidR="003829B7">
        <w:rPr>
          <w:rFonts w:eastAsia="Times New Roman"/>
          <w:lang w:eastAsia="cs-CZ"/>
        </w:rPr>
        <w:t> </w:t>
      </w:r>
      <w:r w:rsidRPr="00B80343">
        <w:rPr>
          <w:rFonts w:eastAsia="Times New Roman"/>
          <w:lang w:eastAsia="cs-CZ"/>
        </w:rPr>
        <w:t>programu</w:t>
      </w:r>
    </w:p>
    <w:p w14:paraId="5A941D6E" w14:textId="77777777" w:rsidR="00CC11A9" w:rsidRPr="00C81072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7F39F739" w14:textId="46094B52" w:rsidR="00CC11A9" w:rsidRPr="00B80343" w:rsidRDefault="009929D2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CC11A9" w:rsidRPr="00B80343">
        <w:rPr>
          <w:rFonts w:eastAsia="Times New Roman"/>
          <w:lang w:eastAsia="cs-CZ"/>
        </w:rPr>
        <w:t xml:space="preserve"> Individuální dotace</w:t>
      </w:r>
    </w:p>
    <w:p w14:paraId="6DCE45FB" w14:textId="2EEA0B03" w:rsidR="00CC11A9" w:rsidRPr="00C81072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čl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II</w:t>
      </w:r>
      <w:r w:rsidR="003829B7">
        <w:rPr>
          <w:rFonts w:eastAsia="Arial Unicode MS"/>
          <w:lang w:eastAsia="cs-CZ"/>
        </w:rPr>
        <w:t xml:space="preserve"> odst. </w:t>
      </w:r>
      <w:r w:rsidR="00F858B5">
        <w:rPr>
          <w:rFonts w:eastAsia="Arial Unicode MS"/>
          <w:lang w:eastAsia="cs-CZ"/>
        </w:rPr>
        <w:t>2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smlouvy a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příjemce tuto dotaci přijímá.</w:t>
      </w:r>
    </w:p>
    <w:p w14:paraId="1D5FAD31" w14:textId="77777777" w:rsidR="00CC11A9" w:rsidRPr="00B80343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Individuální dotace</w:t>
      </w:r>
    </w:p>
    <w:p w14:paraId="7A83DFC7" w14:textId="77777777" w:rsidR="00B766F2" w:rsidRPr="00C8107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Výše dotace, její účel a údaje o dotaci</w:t>
      </w:r>
    </w:p>
    <w:p w14:paraId="2BCEAB95" w14:textId="77777777" w:rsidR="00630DF0" w:rsidRPr="00B80343" w:rsidRDefault="00630DF0" w:rsidP="00630DF0">
      <w:pPr>
        <w:shd w:val="clear" w:color="auto" w:fill="D99594"/>
        <w:spacing w:after="0" w:line="240" w:lineRule="auto"/>
        <w:ind w:left="426" w:hanging="426"/>
        <w:rPr>
          <w:bCs/>
        </w:rPr>
      </w:pPr>
      <w:r w:rsidRPr="00B80343">
        <w:rPr>
          <w:bCs/>
        </w:rPr>
        <w:t>Varianta – dotace JE podpora de minimis</w:t>
      </w:r>
    </w:p>
    <w:p w14:paraId="79C01C8F" w14:textId="258EEB20" w:rsidR="00CC11A9" w:rsidRPr="00C81072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Poskytovatel poskytuje příjemci dotaci z rozpočtu poskytovatele v kalendářním roce, ve výši a </w:t>
      </w:r>
      <w:r w:rsidRPr="00C81072">
        <w:rPr>
          <w:snapToGrid w:val="0"/>
          <w:sz w:val="22"/>
          <w:szCs w:val="22"/>
        </w:rPr>
        <w:t xml:space="preserve">na účel </w:t>
      </w:r>
      <w:r w:rsidRPr="00C81072">
        <w:rPr>
          <w:sz w:val="22"/>
          <w:szCs w:val="22"/>
        </w:rPr>
        <w:t xml:space="preserve">podle údajů uvedených v odstavci 2. tohoto článku. Výše dotace může být snížena </w:t>
      </w:r>
      <w:r w:rsidRPr="00C81072">
        <w:rPr>
          <w:sz w:val="22"/>
          <w:szCs w:val="22"/>
        </w:rPr>
        <w:lastRenderedPageBreak/>
        <w:t xml:space="preserve">s ohledem na </w:t>
      </w:r>
      <w:r w:rsidR="00393659" w:rsidRPr="00C81072">
        <w:rPr>
          <w:sz w:val="22"/>
          <w:szCs w:val="22"/>
        </w:rPr>
        <w:t xml:space="preserve">případnou </w:t>
      </w:r>
      <w:r w:rsidRPr="00C81072">
        <w:rPr>
          <w:sz w:val="22"/>
          <w:szCs w:val="22"/>
        </w:rPr>
        <w:t>maximální přípustnou výši podpory v režimu de minimis</w:t>
      </w:r>
      <w:r w:rsidR="00393659" w:rsidRPr="00C81072">
        <w:rPr>
          <w:sz w:val="22"/>
          <w:szCs w:val="22"/>
        </w:rPr>
        <w:t>,</w:t>
      </w:r>
      <w:r w:rsidRPr="00C81072">
        <w:rPr>
          <w:sz w:val="22"/>
          <w:szCs w:val="22"/>
        </w:rPr>
        <w:t xml:space="preserve"> a</w:t>
      </w:r>
      <w:r w:rsidR="008C6878" w:rsidRPr="00C81072">
        <w:rPr>
          <w:sz w:val="22"/>
          <w:szCs w:val="22"/>
        </w:rPr>
        <w:t> </w:t>
      </w:r>
      <w:r w:rsidRPr="00C81072">
        <w:rPr>
          <w:sz w:val="22"/>
          <w:szCs w:val="22"/>
        </w:rPr>
        <w:t>to</w:t>
      </w:r>
      <w:r w:rsidR="008C6878" w:rsidRPr="00C81072">
        <w:rPr>
          <w:sz w:val="22"/>
          <w:szCs w:val="22"/>
        </w:rPr>
        <w:t> </w:t>
      </w:r>
      <w:r w:rsidRPr="00C81072">
        <w:rPr>
          <w:sz w:val="22"/>
          <w:szCs w:val="22"/>
        </w:rPr>
        <w:t>dle</w:t>
      </w:r>
      <w:r w:rsidR="008C6878" w:rsidRPr="00C81072">
        <w:rPr>
          <w:sz w:val="22"/>
          <w:szCs w:val="22"/>
        </w:rPr>
        <w:t> </w:t>
      </w:r>
      <w:r w:rsidRPr="00C81072">
        <w:rPr>
          <w:sz w:val="22"/>
          <w:szCs w:val="22"/>
        </w:rPr>
        <w:t>aktuálního stavu v registru podpor de minimis v den podpisu smlouvy.</w:t>
      </w:r>
    </w:p>
    <w:p w14:paraId="4FD3952E" w14:textId="3A79B4FF" w:rsidR="00630DF0" w:rsidRPr="00B80343" w:rsidRDefault="00630DF0" w:rsidP="00630DF0">
      <w:pPr>
        <w:shd w:val="clear" w:color="auto" w:fill="D99594"/>
        <w:spacing w:after="0" w:line="240" w:lineRule="auto"/>
        <w:rPr>
          <w:bCs/>
        </w:rPr>
      </w:pPr>
      <w:r w:rsidRPr="00B80343">
        <w:rPr>
          <w:bCs/>
        </w:rPr>
        <w:t>Konec varianty – dotace JE podpora de minimis</w:t>
      </w:r>
    </w:p>
    <w:p w14:paraId="5A14974E" w14:textId="77777777" w:rsidR="00CC11A9" w:rsidRPr="00C81072" w:rsidRDefault="00CC11A9" w:rsidP="00F40594">
      <w:pPr>
        <w:pStyle w:val="Normlnweb"/>
        <w:rPr>
          <w:bCs/>
          <w:sz w:val="22"/>
          <w:szCs w:val="22"/>
        </w:rPr>
      </w:pPr>
    </w:p>
    <w:p w14:paraId="2479363F" w14:textId="5F30B8A4" w:rsidR="00F8238C" w:rsidRPr="00B80343" w:rsidRDefault="00F8238C" w:rsidP="00F8238C">
      <w:pPr>
        <w:shd w:val="clear" w:color="auto" w:fill="D99594"/>
        <w:spacing w:after="0" w:line="240" w:lineRule="auto"/>
        <w:ind w:left="426" w:hanging="426"/>
        <w:rPr>
          <w:bCs/>
        </w:rPr>
      </w:pPr>
      <w:r w:rsidRPr="00B80343">
        <w:rPr>
          <w:bCs/>
        </w:rPr>
        <w:t>Varianta – dotace NENÍ podpora de minimis</w:t>
      </w:r>
    </w:p>
    <w:p w14:paraId="5922D5FE" w14:textId="1AF2178D" w:rsidR="00F8238C" w:rsidRPr="00C81072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Poskytovatel poskytuje příjemci dotaci z rozpočtu poskytovatele v kalendářním roce, ve výši a </w:t>
      </w:r>
      <w:r w:rsidRPr="00C81072">
        <w:rPr>
          <w:snapToGrid w:val="0"/>
          <w:sz w:val="22"/>
          <w:szCs w:val="22"/>
        </w:rPr>
        <w:t xml:space="preserve">na účel </w:t>
      </w:r>
      <w:r w:rsidRPr="00C81072">
        <w:rPr>
          <w:sz w:val="22"/>
          <w:szCs w:val="22"/>
        </w:rPr>
        <w:t>podle údajů uvedených v odstavci 2. tohoto článku.</w:t>
      </w:r>
    </w:p>
    <w:p w14:paraId="4B72C15C" w14:textId="725C3BC7" w:rsidR="00F8238C" w:rsidRPr="00C81072" w:rsidRDefault="00F8238C" w:rsidP="00B80343">
      <w:pPr>
        <w:shd w:val="clear" w:color="auto" w:fill="D99594"/>
        <w:spacing w:after="0" w:line="240" w:lineRule="auto"/>
        <w:rPr>
          <w:bCs/>
        </w:rPr>
      </w:pPr>
      <w:r w:rsidRPr="00C81072">
        <w:rPr>
          <w:bCs/>
        </w:rPr>
        <w:t>Konec varianty – dotace NENÍ podpora de minimis</w:t>
      </w:r>
    </w:p>
    <w:p w14:paraId="7E9E92F8" w14:textId="77777777" w:rsidR="00F8238C" w:rsidRPr="00C81072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C81072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Údaje o dotaci:</w:t>
      </w:r>
    </w:p>
    <w:p w14:paraId="2D788886" w14:textId="77777777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 kalendářním roce: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color w:val="FF0000"/>
          <w:sz w:val="22"/>
          <w:szCs w:val="22"/>
          <w:highlight w:val="yellow"/>
        </w:rPr>
        <w:t>rok</w:t>
      </w:r>
    </w:p>
    <w:p w14:paraId="041A388D" w14:textId="77777777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ve výši: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color w:val="FF0000"/>
          <w:sz w:val="22"/>
          <w:szCs w:val="22"/>
          <w:highlight w:val="yellow"/>
        </w:rPr>
        <w:t>částka</w:t>
      </w:r>
      <w:r w:rsidRPr="00C81072">
        <w:rPr>
          <w:color w:val="FF0000"/>
          <w:sz w:val="22"/>
          <w:szCs w:val="22"/>
        </w:rPr>
        <w:t xml:space="preserve"> </w:t>
      </w:r>
      <w:r w:rsidRPr="00C81072">
        <w:rPr>
          <w:sz w:val="22"/>
          <w:szCs w:val="22"/>
        </w:rPr>
        <w:t>Kč</w:t>
      </w:r>
    </w:p>
    <w:p w14:paraId="7CF831B7" w14:textId="63B531B4" w:rsidR="00CC11A9" w:rsidRPr="00C81072" w:rsidRDefault="00CC11A9" w:rsidP="00CC11A9">
      <w:pPr>
        <w:pStyle w:val="Normlnweb"/>
        <w:ind w:left="426"/>
        <w:rPr>
          <w:sz w:val="22"/>
          <w:szCs w:val="22"/>
        </w:rPr>
      </w:pPr>
      <w:r w:rsidRPr="00C81072">
        <w:rPr>
          <w:sz w:val="22"/>
          <w:szCs w:val="22"/>
        </w:rPr>
        <w:tab/>
        <w:t>(</w:t>
      </w:r>
      <w:r w:rsidR="005C4E9D" w:rsidRPr="00C81072">
        <w:rPr>
          <w:sz w:val="22"/>
          <w:szCs w:val="22"/>
        </w:rPr>
        <w:t>s</w:t>
      </w:r>
      <w:r w:rsidRPr="00C81072">
        <w:rPr>
          <w:sz w:val="22"/>
          <w:szCs w:val="22"/>
        </w:rPr>
        <w:t xml:space="preserve">lovy: </w:t>
      </w:r>
      <w:r w:rsidR="00F858B5">
        <w:rPr>
          <w:color w:val="FF0000"/>
          <w:sz w:val="22"/>
          <w:szCs w:val="22"/>
          <w:highlight w:val="yellow"/>
        </w:rPr>
        <w:t>s</w:t>
      </w:r>
      <w:r w:rsidRPr="00C81072">
        <w:rPr>
          <w:color w:val="FF0000"/>
          <w:sz w:val="22"/>
          <w:szCs w:val="22"/>
          <w:highlight w:val="yellow"/>
        </w:rPr>
        <w:t>lovy</w:t>
      </w:r>
      <w:r w:rsidRPr="00C81072">
        <w:rPr>
          <w:color w:val="FF0000"/>
          <w:sz w:val="22"/>
          <w:szCs w:val="22"/>
        </w:rPr>
        <w:t xml:space="preserve"> </w:t>
      </w:r>
      <w:r w:rsidRPr="00C81072">
        <w:rPr>
          <w:sz w:val="22"/>
          <w:szCs w:val="22"/>
        </w:rPr>
        <w:t>korun českých)</w:t>
      </w:r>
    </w:p>
    <w:p w14:paraId="58983808" w14:textId="77777777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na účel: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color w:val="FF0000"/>
          <w:sz w:val="22"/>
          <w:szCs w:val="22"/>
          <w:highlight w:val="yellow"/>
        </w:rPr>
        <w:t>účel</w:t>
      </w:r>
    </w:p>
    <w:p w14:paraId="62AA832A" w14:textId="77777777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Platba dotace bude opatřena variabilním symbolem:</w:t>
      </w:r>
      <w:r w:rsidRPr="00C81072">
        <w:rPr>
          <w:sz w:val="22"/>
          <w:szCs w:val="22"/>
        </w:rPr>
        <w:tab/>
      </w:r>
      <w:r w:rsidR="00393659" w:rsidRPr="00C81072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1E6EF772" w14:textId="6DAB4B1D" w:rsidR="00D733D2" w:rsidRPr="00B80343" w:rsidRDefault="009929D2" w:rsidP="00D733D2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D733D2" w:rsidRPr="00B80343">
        <w:rPr>
          <w:rFonts w:eastAsia="Times New Roman"/>
          <w:lang w:eastAsia="cs-CZ"/>
        </w:rPr>
        <w:t xml:space="preserve"> Příjemce není zřízen zřizovatelem a dotace se vyplácí předem (ex-ante)</w:t>
      </w:r>
    </w:p>
    <w:p w14:paraId="7E75CD9B" w14:textId="00891B03" w:rsidR="00D733D2" w:rsidRPr="00C81072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jednorázově </w:t>
      </w:r>
      <w:r w:rsidR="009C4702" w:rsidRPr="00C81072">
        <w:rPr>
          <w:rFonts w:eastAsia="Arial Unicode MS"/>
          <w:lang w:eastAsia="cs-CZ"/>
        </w:rPr>
        <w:t xml:space="preserve">zpravidla </w:t>
      </w:r>
      <w:r w:rsidRPr="00C81072">
        <w:rPr>
          <w:rFonts w:eastAsia="Arial Unicode MS"/>
          <w:lang w:eastAsia="cs-CZ"/>
        </w:rPr>
        <w:t xml:space="preserve">do </w:t>
      </w:r>
      <w:r w:rsidR="00063C82" w:rsidRPr="00C81072">
        <w:rPr>
          <w:rFonts w:eastAsia="Arial Unicode MS"/>
          <w:color w:val="FF0000"/>
          <w:highlight w:val="yellow"/>
          <w:lang w:eastAsia="cs-CZ"/>
        </w:rPr>
        <w:t>20</w:t>
      </w:r>
      <w:r w:rsidR="00063C82" w:rsidRPr="00C81072">
        <w:rPr>
          <w:rFonts w:eastAsia="Arial Unicode MS"/>
          <w:color w:val="FF0000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pracovních dnů od uzavření smlouvy</w:t>
      </w:r>
      <w:r w:rsidR="005075F5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C81072">
        <w:rPr>
          <w:rFonts w:eastAsia="Arial Unicode MS"/>
          <w:lang w:eastAsia="cs-CZ"/>
        </w:rPr>
        <w:t>uvedený v</w:t>
      </w:r>
      <w:r w:rsidR="004F5509" w:rsidRPr="00C81072">
        <w:rPr>
          <w:rFonts w:eastAsia="Arial Unicode MS"/>
          <w:lang w:eastAsia="cs-CZ"/>
        </w:rPr>
        <w:t xml:space="preserve"> záhlaví smlouvy</w:t>
      </w:r>
      <w:r w:rsidRPr="00C81072">
        <w:rPr>
          <w:rFonts w:eastAsia="Arial Unicode MS"/>
          <w:lang w:eastAsia="cs-CZ"/>
        </w:rPr>
        <w:t>. Platba bude opatřena variabilním symbolem uvedeným v </w:t>
      </w:r>
      <w:r w:rsidR="00BF512D" w:rsidRPr="00C81072">
        <w:rPr>
          <w:rFonts w:eastAsia="Arial Unicode MS"/>
          <w:lang w:eastAsia="cs-CZ"/>
        </w:rPr>
        <w:t xml:space="preserve">čl. II. </w:t>
      </w:r>
      <w:r w:rsidRPr="00C81072">
        <w:rPr>
          <w:rFonts w:eastAsia="Arial Unicode MS"/>
          <w:lang w:eastAsia="cs-CZ"/>
        </w:rPr>
        <w:t>odst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B80343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C81072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5033F6B2" w14:textId="77777777" w:rsidR="00D733D2" w:rsidRPr="00B80343" w:rsidRDefault="00D733D2" w:rsidP="00D733D2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Příjemce není zřízen zřizovatelem</w:t>
      </w:r>
    </w:p>
    <w:p w14:paraId="748BE673" w14:textId="77777777" w:rsidR="00D733D2" w:rsidRPr="00B80343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3614B72C" w14:textId="32546CC9" w:rsidR="00D733D2" w:rsidRPr="00B80343" w:rsidRDefault="009929D2" w:rsidP="00D733D2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D733D2" w:rsidRPr="00B80343">
        <w:rPr>
          <w:rFonts w:eastAsia="Times New Roman"/>
          <w:lang w:eastAsia="cs-CZ"/>
        </w:rPr>
        <w:t xml:space="preserve"> Příjemce je zřízen zřizovatelem a dotace se vyplácí předem (ex-ante)</w:t>
      </w:r>
    </w:p>
    <w:p w14:paraId="53C3F451" w14:textId="2DBD9ADB" w:rsidR="00D733D2" w:rsidRPr="00B80343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jednorázově </w:t>
      </w:r>
      <w:r w:rsidR="009C4702" w:rsidRPr="00C81072">
        <w:rPr>
          <w:rFonts w:eastAsia="Arial Unicode MS"/>
          <w:lang w:eastAsia="cs-CZ"/>
        </w:rPr>
        <w:t xml:space="preserve">zpravidla </w:t>
      </w:r>
      <w:r w:rsidRPr="00C81072">
        <w:rPr>
          <w:rFonts w:eastAsia="Arial Unicode MS"/>
          <w:lang w:eastAsia="cs-CZ"/>
        </w:rPr>
        <w:t xml:space="preserve">do </w:t>
      </w:r>
      <w:r w:rsidR="00063C82" w:rsidRPr="00C81072">
        <w:rPr>
          <w:rFonts w:eastAsia="Arial Unicode MS"/>
          <w:color w:val="FF0000"/>
          <w:highlight w:val="yellow"/>
          <w:lang w:eastAsia="cs-CZ"/>
        </w:rPr>
        <w:t>20</w:t>
      </w:r>
      <w:r w:rsidR="00063C82" w:rsidRPr="00C81072">
        <w:rPr>
          <w:rFonts w:eastAsia="Arial Unicode MS"/>
          <w:color w:val="FF0000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pracovních dnů od uzavření smlouvy</w:t>
      </w:r>
      <w:r w:rsidR="005075F5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formou bezhotovostního převodu na bankovní účet zřizovatele uvedený </w:t>
      </w:r>
      <w:r w:rsidR="004F5509" w:rsidRPr="00C81072">
        <w:rPr>
          <w:rFonts w:eastAsia="Arial Unicode MS"/>
          <w:lang w:eastAsia="cs-CZ"/>
        </w:rPr>
        <w:t>v záhlaví smlouvy</w:t>
      </w:r>
      <w:r w:rsidRPr="00C81072">
        <w:rPr>
          <w:rFonts w:eastAsia="Arial Unicode MS"/>
          <w:lang w:eastAsia="cs-CZ"/>
        </w:rPr>
        <w:t>. Platba bude opatřena variabilním symbolem uvedeným v </w:t>
      </w:r>
      <w:r w:rsidR="00BF512D" w:rsidRPr="00C81072">
        <w:rPr>
          <w:rFonts w:eastAsia="Arial Unicode MS"/>
          <w:lang w:eastAsia="cs-CZ"/>
        </w:rPr>
        <w:t xml:space="preserve">čl. II. </w:t>
      </w:r>
      <w:r w:rsidRPr="00C81072">
        <w:rPr>
          <w:rFonts w:eastAsia="Arial Unicode MS"/>
          <w:lang w:eastAsia="cs-CZ"/>
        </w:rPr>
        <w:t>odst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</w:t>
      </w:r>
    </w:p>
    <w:p w14:paraId="1F809F65" w14:textId="77777777" w:rsidR="00D733D2" w:rsidRPr="00B80343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246FA29C" w14:textId="0C395894" w:rsidR="00D733D2" w:rsidRPr="00C81072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Zřizovatel se zavazuje do </w:t>
      </w:r>
      <w:r w:rsidR="00063C82" w:rsidRPr="00C81072">
        <w:rPr>
          <w:rFonts w:eastAsia="Arial Unicode MS"/>
          <w:color w:val="FF0000"/>
          <w:highlight w:val="yellow"/>
          <w:lang w:eastAsia="cs-CZ"/>
        </w:rPr>
        <w:t>10</w:t>
      </w:r>
      <w:r w:rsidR="00063C82" w:rsidRPr="00C81072">
        <w:rPr>
          <w:rFonts w:eastAsia="Arial Unicode MS"/>
          <w:color w:val="FF0000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pracovních dnů ode dne jejího připsání na účet zřizovatele převést dotaci na účet příjemce, uvedený </w:t>
      </w:r>
      <w:r w:rsidR="004F5509" w:rsidRPr="00C81072">
        <w:rPr>
          <w:rFonts w:eastAsia="Arial Unicode MS"/>
          <w:lang w:eastAsia="cs-CZ"/>
        </w:rPr>
        <w:t>v záhlaví smlouvy</w:t>
      </w:r>
      <w:r w:rsidRPr="00C81072">
        <w:rPr>
          <w:rFonts w:eastAsia="Arial Unicode MS"/>
          <w:lang w:eastAsia="cs-CZ"/>
        </w:rPr>
        <w:t>. Platba bude opatřena variabilním symbolem uvedeným v </w:t>
      </w:r>
      <w:r w:rsidR="00BF512D" w:rsidRPr="00C81072">
        <w:rPr>
          <w:rFonts w:eastAsia="Arial Unicode MS"/>
          <w:lang w:eastAsia="cs-CZ"/>
        </w:rPr>
        <w:t xml:space="preserve">čl. II. </w:t>
      </w:r>
      <w:r w:rsidRPr="00C81072">
        <w:rPr>
          <w:rFonts w:eastAsia="Arial Unicode MS"/>
          <w:lang w:eastAsia="cs-CZ"/>
        </w:rPr>
        <w:t>odst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</w:t>
      </w:r>
    </w:p>
    <w:p w14:paraId="69BE07FF" w14:textId="77777777" w:rsidR="00D733D2" w:rsidRPr="00C81072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A45ACDC" w14:textId="77777777" w:rsidR="00D733D2" w:rsidRPr="00C81072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1E054AFE" w14:textId="00DA63D2" w:rsidR="00D733D2" w:rsidRPr="00B80343" w:rsidRDefault="00D733D2" w:rsidP="00D733D2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 xml:space="preserve">Konec </w:t>
      </w:r>
      <w:r w:rsidR="009929D2" w:rsidRPr="00B80343">
        <w:rPr>
          <w:rFonts w:eastAsia="Times New Roman"/>
          <w:lang w:eastAsia="cs-CZ"/>
        </w:rPr>
        <w:t>varianty –</w:t>
      </w:r>
      <w:r w:rsidRPr="00B80343">
        <w:rPr>
          <w:rFonts w:eastAsia="Times New Roman"/>
          <w:lang w:eastAsia="cs-CZ"/>
        </w:rPr>
        <w:t xml:space="preserve"> Příjemce je zřízen zřizovatelem</w:t>
      </w:r>
    </w:p>
    <w:p w14:paraId="4C1AA84C" w14:textId="77777777" w:rsidR="00D733D2" w:rsidRPr="00C8107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35B74407" w14:textId="4C742762" w:rsidR="00D733D2" w:rsidRPr="00B80343" w:rsidRDefault="009929D2" w:rsidP="00D733D2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D733D2" w:rsidRPr="00B80343">
        <w:rPr>
          <w:rFonts w:eastAsia="Times New Roman"/>
          <w:lang w:eastAsia="cs-CZ"/>
        </w:rPr>
        <w:t xml:space="preserve"> Příjemce není zřízen zřizovatelem a dotace se vyplácí po předložení dokladů (ex-post)</w:t>
      </w:r>
    </w:p>
    <w:p w14:paraId="31931F3F" w14:textId="3E1FAEED" w:rsidR="00D733D2" w:rsidRPr="00C81072" w:rsidRDefault="00D733D2" w:rsidP="00D733D2">
      <w:pPr>
        <w:numPr>
          <w:ilvl w:val="0"/>
          <w:numId w:val="6"/>
        </w:num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jednorázově </w:t>
      </w:r>
      <w:r w:rsidR="005075F5" w:rsidRPr="00C81072">
        <w:rPr>
          <w:rFonts w:eastAsia="Arial Unicode MS"/>
          <w:lang w:eastAsia="cs-CZ"/>
        </w:rPr>
        <w:t xml:space="preserve">zpravidla </w:t>
      </w:r>
      <w:r w:rsidRPr="00C81072">
        <w:rPr>
          <w:rFonts w:eastAsia="Arial Unicode MS"/>
          <w:lang w:eastAsia="cs-CZ"/>
        </w:rPr>
        <w:t xml:space="preserve">do </w:t>
      </w:r>
      <w:r w:rsidR="00063C82" w:rsidRPr="00C81072">
        <w:rPr>
          <w:rFonts w:eastAsia="Arial Unicode MS"/>
          <w:color w:val="FF0000"/>
          <w:highlight w:val="yellow"/>
          <w:lang w:eastAsia="cs-CZ"/>
        </w:rPr>
        <w:t>20</w:t>
      </w:r>
      <w:r w:rsidR="00063C82" w:rsidRPr="00C81072">
        <w:rPr>
          <w:rFonts w:eastAsia="Arial Unicode MS"/>
          <w:color w:val="FF0000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pracovních dnů ode dne doručení řádného vyúčtování dotace nebo žádosti o platbu</w:t>
      </w:r>
      <w:r w:rsidR="005075F5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formou bezhotovostního převodu na bankovní účet </w:t>
      </w:r>
      <w:r w:rsidR="006A6B01" w:rsidRPr="00C81072">
        <w:rPr>
          <w:rFonts w:eastAsia="Arial Unicode MS"/>
          <w:lang w:eastAsia="cs-CZ"/>
        </w:rPr>
        <w:t xml:space="preserve">příjemce </w:t>
      </w:r>
      <w:r w:rsidRPr="00C81072">
        <w:rPr>
          <w:rFonts w:eastAsia="Arial Unicode MS"/>
          <w:lang w:eastAsia="cs-CZ"/>
        </w:rPr>
        <w:t xml:space="preserve">uvedený </w:t>
      </w:r>
      <w:r w:rsidR="004F5509" w:rsidRPr="00C81072">
        <w:rPr>
          <w:rFonts w:eastAsia="Arial Unicode MS"/>
          <w:lang w:eastAsia="cs-CZ"/>
        </w:rPr>
        <w:t>v záhlaví smlouvy</w:t>
      </w:r>
      <w:r w:rsidRPr="00C81072">
        <w:rPr>
          <w:rFonts w:eastAsia="Arial Unicode MS"/>
          <w:lang w:eastAsia="cs-CZ"/>
        </w:rPr>
        <w:t>. Výše platby bude odpovídat výši příjemcem vyúčtovaných 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poskytovatelem uznaných výdajů, maximálně však do výše dotace sjednané v této smlouvě podle</w:t>
      </w:r>
      <w:r w:rsidR="00063C82" w:rsidRPr="00C81072">
        <w:rPr>
          <w:rFonts w:eastAsia="Arial Unicode MS"/>
          <w:lang w:eastAsia="cs-CZ"/>
        </w:rPr>
        <w:t> </w:t>
      </w:r>
      <w:r w:rsidR="0096233F" w:rsidRPr="00C81072">
        <w:rPr>
          <w:rFonts w:eastAsia="Arial Unicode MS"/>
          <w:lang w:eastAsia="cs-CZ"/>
        </w:rPr>
        <w:t xml:space="preserve">čl. II. </w:t>
      </w:r>
      <w:r w:rsidRPr="00C81072">
        <w:rPr>
          <w:rFonts w:eastAsia="Arial Unicode MS"/>
          <w:lang w:eastAsia="cs-CZ"/>
        </w:rPr>
        <w:t>odst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 Platba bude opatřena variabilním symbolem uvedeným v </w:t>
      </w:r>
      <w:r w:rsidR="0096233F" w:rsidRPr="00C81072">
        <w:rPr>
          <w:rFonts w:eastAsia="Arial Unicode MS"/>
          <w:lang w:eastAsia="cs-CZ"/>
        </w:rPr>
        <w:t xml:space="preserve">čl. II. </w:t>
      </w:r>
      <w:r w:rsidRPr="00C81072">
        <w:rPr>
          <w:rFonts w:eastAsia="Arial Unicode MS"/>
          <w:lang w:eastAsia="cs-CZ"/>
        </w:rPr>
        <w:t>odst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</w:t>
      </w:r>
    </w:p>
    <w:p w14:paraId="69D54A92" w14:textId="77777777" w:rsidR="00D733D2" w:rsidRPr="00B80343" w:rsidRDefault="00D733D2" w:rsidP="00D733D2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Příjemce není zřízen zřizovatelem</w:t>
      </w:r>
    </w:p>
    <w:p w14:paraId="369ABD3F" w14:textId="77777777" w:rsidR="00D733D2" w:rsidRPr="00B80343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695AFD8A" w14:textId="73D57419" w:rsidR="00D733D2" w:rsidRPr="00B80343" w:rsidRDefault="009929D2" w:rsidP="00D733D2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D733D2" w:rsidRPr="00B80343">
        <w:rPr>
          <w:rFonts w:eastAsia="Times New Roman"/>
          <w:lang w:eastAsia="cs-CZ"/>
        </w:rPr>
        <w:t xml:space="preserve"> Příjemce je zřízen zřizovatelem a dotace se vyplácí po předložení dokladů (ex-post)</w:t>
      </w:r>
    </w:p>
    <w:p w14:paraId="1BFC6B98" w14:textId="31F08C36" w:rsidR="00D733D2" w:rsidRPr="00B80343" w:rsidRDefault="00D733D2" w:rsidP="00D733D2">
      <w:pPr>
        <w:numPr>
          <w:ilvl w:val="0"/>
          <w:numId w:val="7"/>
        </w:num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jednorázově </w:t>
      </w:r>
      <w:r w:rsidR="005075F5" w:rsidRPr="00C81072">
        <w:rPr>
          <w:rFonts w:eastAsia="Arial Unicode MS"/>
          <w:lang w:eastAsia="cs-CZ"/>
        </w:rPr>
        <w:t xml:space="preserve">zpravidla </w:t>
      </w:r>
      <w:r w:rsidRPr="00C81072">
        <w:rPr>
          <w:rFonts w:eastAsia="Arial Unicode MS"/>
          <w:lang w:eastAsia="cs-CZ"/>
        </w:rPr>
        <w:t xml:space="preserve">do </w:t>
      </w:r>
      <w:r w:rsidR="00063C82" w:rsidRPr="00C81072">
        <w:rPr>
          <w:rFonts w:eastAsia="Arial Unicode MS"/>
          <w:color w:val="FF0000"/>
          <w:highlight w:val="yellow"/>
          <w:lang w:eastAsia="cs-CZ"/>
        </w:rPr>
        <w:t>20</w:t>
      </w:r>
      <w:r w:rsidR="00063C82" w:rsidRPr="00C81072">
        <w:rPr>
          <w:rFonts w:eastAsia="Arial Unicode MS"/>
          <w:color w:val="FF0000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pracovních dnů ode dne doručení řádného vyúčtování dotace nebo žádosti o plat</w:t>
      </w:r>
      <w:r w:rsidR="00393659" w:rsidRPr="00C81072">
        <w:rPr>
          <w:rFonts w:eastAsia="Arial Unicode MS"/>
          <w:lang w:eastAsia="cs-CZ"/>
        </w:rPr>
        <w:t>bu</w:t>
      </w:r>
      <w:r w:rsidR="005075F5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formou bezhotovostního převodu na bankovní účet zřizovatele uvedený výše v smlouvě. Platba bude opatřena variabilním symbolem uvedeným </w:t>
      </w:r>
      <w:r w:rsidR="00031E45">
        <w:rPr>
          <w:rFonts w:eastAsia="Arial Unicode MS"/>
          <w:lang w:eastAsia="cs-CZ"/>
        </w:rPr>
        <w:br/>
      </w:r>
      <w:r w:rsidRPr="00C81072">
        <w:rPr>
          <w:rFonts w:eastAsia="Arial Unicode MS"/>
          <w:lang w:eastAsia="cs-CZ"/>
        </w:rPr>
        <w:t>v </w:t>
      </w:r>
      <w:r w:rsidR="0096233F" w:rsidRPr="00C81072">
        <w:rPr>
          <w:rFonts w:eastAsia="Arial Unicode MS"/>
          <w:lang w:eastAsia="cs-CZ"/>
        </w:rPr>
        <w:t xml:space="preserve">čl. II. </w:t>
      </w:r>
      <w:r w:rsidRPr="00C81072">
        <w:rPr>
          <w:rFonts w:eastAsia="Arial Unicode MS"/>
          <w:lang w:eastAsia="cs-CZ"/>
        </w:rPr>
        <w:t>odst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</w:t>
      </w:r>
    </w:p>
    <w:p w14:paraId="3DB858CC" w14:textId="77777777" w:rsidR="00D733D2" w:rsidRPr="00B80343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643354E3" w14:textId="6328DD9C" w:rsidR="00D733D2" w:rsidRPr="00C81072" w:rsidRDefault="00D733D2" w:rsidP="00D733D2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 xml:space="preserve">Zřizovatel se zavazuje do </w:t>
      </w:r>
      <w:r w:rsidR="00063C82" w:rsidRPr="00C81072">
        <w:rPr>
          <w:rFonts w:eastAsia="Arial Unicode MS"/>
          <w:color w:val="FF0000"/>
          <w:highlight w:val="yellow"/>
          <w:lang w:eastAsia="cs-CZ"/>
        </w:rPr>
        <w:t>10</w:t>
      </w:r>
      <w:r w:rsidR="00063C82" w:rsidRPr="00C81072">
        <w:rPr>
          <w:rFonts w:eastAsia="Arial Unicode MS"/>
          <w:color w:val="FF0000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pracovních dnů ode dne jejího připsání na účet zřizovatele převést dotaci na účet příjemce, uvedený </w:t>
      </w:r>
      <w:r w:rsidR="00476C23" w:rsidRPr="00C81072">
        <w:rPr>
          <w:rFonts w:eastAsia="Arial Unicode MS"/>
          <w:lang w:eastAsia="cs-CZ"/>
        </w:rPr>
        <w:t>v záhlaví smlouvy</w:t>
      </w:r>
      <w:r w:rsidRPr="00C81072">
        <w:rPr>
          <w:rFonts w:eastAsia="Arial Unicode MS"/>
          <w:lang w:eastAsia="cs-CZ"/>
        </w:rPr>
        <w:t>. Platba bude opatřena variabilním symbolem uvedeným v </w:t>
      </w:r>
      <w:r w:rsidR="0096233F" w:rsidRPr="00C81072">
        <w:rPr>
          <w:rFonts w:eastAsia="Arial Unicode MS"/>
          <w:lang w:eastAsia="cs-CZ"/>
        </w:rPr>
        <w:t xml:space="preserve">čl. II. </w:t>
      </w:r>
      <w:r w:rsidRPr="00C81072">
        <w:rPr>
          <w:rFonts w:eastAsia="Arial Unicode MS"/>
          <w:lang w:eastAsia="cs-CZ"/>
        </w:rPr>
        <w:t>odst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</w:t>
      </w:r>
    </w:p>
    <w:p w14:paraId="2EFC49A5" w14:textId="7F17B5A7" w:rsidR="00D733D2" w:rsidRPr="00B80343" w:rsidRDefault="00D733D2" w:rsidP="00D733D2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 xml:space="preserve">Konec </w:t>
      </w:r>
      <w:r w:rsidR="009929D2" w:rsidRPr="00B80343">
        <w:rPr>
          <w:rFonts w:eastAsia="Times New Roman"/>
          <w:lang w:eastAsia="cs-CZ"/>
        </w:rPr>
        <w:t>varianty –</w:t>
      </w:r>
      <w:r w:rsidRPr="00B80343">
        <w:rPr>
          <w:rFonts w:eastAsia="Times New Roman"/>
          <w:lang w:eastAsia="cs-CZ"/>
        </w:rPr>
        <w:t xml:space="preserve"> Příjemce je zřízen zřizovatelem</w:t>
      </w:r>
    </w:p>
    <w:p w14:paraId="1FA20E98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77777777" w:rsidR="00D733D2" w:rsidRPr="00C8107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vyčerpat poskytnuté finanční prostředky nejpozději do </w:t>
      </w:r>
      <w:r w:rsidRPr="00C81072">
        <w:rPr>
          <w:rFonts w:eastAsia="Arial Unicode MS"/>
          <w:color w:val="FF0000"/>
          <w:highlight w:val="yellow"/>
          <w:lang w:eastAsia="cs-CZ"/>
        </w:rPr>
        <w:t>lhůta (např. doba ukončení akce/projektu/činnosti) nebo do doručení řádného vyúčtování/finančního vypořádání dotace/</w:t>
      </w:r>
      <w:r w:rsidRPr="00C81072">
        <w:rPr>
          <w:rFonts w:eastAsia="Arial Unicode MS"/>
          <w:lang w:eastAsia="cs-CZ"/>
        </w:rPr>
        <w:t>.</w:t>
      </w:r>
      <w:r w:rsidR="00DF7ECE" w:rsidRPr="00C81072">
        <w:rPr>
          <w:rFonts w:eastAsia="Arial Unicode MS"/>
          <w:lang w:eastAsia="cs-CZ"/>
        </w:rPr>
        <w:t xml:space="preserve"> Vyčerpáním se rozumí datum ode</w:t>
      </w:r>
      <w:r w:rsidR="0015202A" w:rsidRPr="00C81072">
        <w:rPr>
          <w:rFonts w:eastAsia="Arial Unicode MS"/>
          <w:lang w:eastAsia="cs-CZ"/>
        </w:rPr>
        <w:t>ps</w:t>
      </w:r>
      <w:r w:rsidR="00DF7ECE" w:rsidRPr="00C81072">
        <w:rPr>
          <w:rFonts w:eastAsia="Arial Unicode MS"/>
          <w:lang w:eastAsia="cs-CZ"/>
        </w:rPr>
        <w:t>ání finančních prostředků z účtu příjemce, popř.</w:t>
      </w:r>
      <w:r w:rsidR="00820862" w:rsidRPr="00C81072">
        <w:rPr>
          <w:rFonts w:eastAsia="Arial Unicode MS"/>
          <w:lang w:eastAsia="cs-CZ"/>
        </w:rPr>
        <w:t> </w:t>
      </w:r>
      <w:r w:rsidR="00DF7ECE" w:rsidRPr="00C81072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C81072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77777777" w:rsidR="00D733D2" w:rsidRPr="00C8107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dále povinen:</w:t>
      </w:r>
    </w:p>
    <w:p w14:paraId="53ABDEC5" w14:textId="77777777" w:rsidR="00D733D2" w:rsidRPr="00C81072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038E1046" w14:textId="77777777" w:rsidR="00D733D2" w:rsidRPr="00C81072" w:rsidRDefault="00D733D2" w:rsidP="00D733D2">
      <w:pPr>
        <w:numPr>
          <w:ilvl w:val="0"/>
          <w:numId w:val="9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FF0000"/>
          <w:lang w:eastAsia="cs-CZ"/>
        </w:rPr>
      </w:pPr>
      <w:r w:rsidRPr="00C81072">
        <w:rPr>
          <w:rFonts w:eastAsia="Times New Roman"/>
          <w:bCs/>
          <w:color w:val="FF0000"/>
          <w:lang w:eastAsia="cs-CZ"/>
        </w:rPr>
        <w:t>…</w:t>
      </w:r>
    </w:p>
    <w:p w14:paraId="7C1305B3" w14:textId="77777777" w:rsidR="00D733D2" w:rsidRPr="00C81072" w:rsidRDefault="00D733D2" w:rsidP="00D733D2">
      <w:pPr>
        <w:numPr>
          <w:ilvl w:val="0"/>
          <w:numId w:val="9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FF0000"/>
          <w:lang w:eastAsia="cs-CZ"/>
        </w:rPr>
      </w:pPr>
      <w:r w:rsidRPr="00C81072">
        <w:rPr>
          <w:rFonts w:eastAsia="Times New Roman"/>
          <w:bCs/>
          <w:color w:val="FF0000"/>
          <w:lang w:eastAsia="cs-CZ"/>
        </w:rPr>
        <w:t>…</w:t>
      </w:r>
    </w:p>
    <w:p w14:paraId="00CE8DAE" w14:textId="77777777" w:rsidR="00D733D2" w:rsidRPr="00C81072" w:rsidRDefault="00D733D2" w:rsidP="00D733D2">
      <w:pPr>
        <w:numPr>
          <w:ilvl w:val="0"/>
          <w:numId w:val="9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FF0000"/>
          <w:lang w:eastAsia="cs-CZ"/>
        </w:rPr>
      </w:pPr>
      <w:r w:rsidRPr="00C81072">
        <w:rPr>
          <w:rFonts w:eastAsia="Times New Roman"/>
          <w:bCs/>
          <w:color w:val="FF0000"/>
          <w:lang w:eastAsia="cs-CZ"/>
        </w:rPr>
        <w:t>…</w:t>
      </w:r>
    </w:p>
    <w:p w14:paraId="0F1E0430" w14:textId="77777777" w:rsidR="00D733D2" w:rsidRPr="00C81072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0D934CDB" w14:textId="7E6B95FC" w:rsidR="00D733D2" w:rsidRPr="00C81072" w:rsidRDefault="00D733D2" w:rsidP="00BD446B">
      <w:pPr>
        <w:shd w:val="clear" w:color="auto" w:fill="FFFF00"/>
        <w:spacing w:after="0" w:line="240" w:lineRule="auto"/>
        <w:ind w:left="708"/>
        <w:rPr>
          <w:rFonts w:eastAsia="Times New Roman"/>
          <w:bCs/>
          <w:color w:val="FF0000"/>
          <w:lang w:eastAsia="cs-CZ"/>
        </w:rPr>
      </w:pPr>
      <w:r w:rsidRPr="00C81072">
        <w:rPr>
          <w:rFonts w:eastAsia="Times New Roman"/>
          <w:bCs/>
          <w:color w:val="FF0000"/>
          <w:lang w:eastAsia="cs-CZ"/>
        </w:rPr>
        <w:t>Např. Dotace je investičního/neinvestičního/investičního a neinvestičního charakteru a</w:t>
      </w:r>
      <w:r w:rsidR="00BD446B" w:rsidRPr="00C81072">
        <w:rPr>
          <w:rFonts w:eastAsia="Times New Roman"/>
          <w:bCs/>
          <w:color w:val="FF0000"/>
          <w:lang w:eastAsia="cs-CZ"/>
        </w:rPr>
        <w:t> </w:t>
      </w:r>
      <w:r w:rsidRPr="00C81072">
        <w:rPr>
          <w:rFonts w:eastAsia="Times New Roman"/>
          <w:bCs/>
          <w:color w:val="FF0000"/>
          <w:lang w:eastAsia="cs-CZ"/>
        </w:rPr>
        <w:t>příjemce je povinen ji použít výhradně k těmto účelům:</w:t>
      </w:r>
    </w:p>
    <w:p w14:paraId="66F81B00" w14:textId="77777777" w:rsidR="00D733D2" w:rsidRPr="00C81072" w:rsidRDefault="00D733D2" w:rsidP="00BD446B">
      <w:pPr>
        <w:numPr>
          <w:ilvl w:val="0"/>
          <w:numId w:val="10"/>
        </w:numPr>
        <w:shd w:val="clear" w:color="auto" w:fill="FFFF00"/>
        <w:spacing w:after="0" w:line="240" w:lineRule="auto"/>
        <w:ind w:left="1133" w:hanging="425"/>
        <w:rPr>
          <w:rFonts w:eastAsia="Times New Roman"/>
          <w:bCs/>
          <w:color w:val="FF0000"/>
          <w:lang w:eastAsia="cs-CZ"/>
        </w:rPr>
      </w:pPr>
      <w:r w:rsidRPr="00C81072">
        <w:rPr>
          <w:rFonts w:eastAsia="Times New Roman"/>
          <w:bCs/>
          <w:color w:val="FF0000"/>
          <w:lang w:eastAsia="cs-CZ"/>
        </w:rPr>
        <w:t>nákup PC včetně úhrady DPH</w:t>
      </w:r>
    </w:p>
    <w:p w14:paraId="5730C25A" w14:textId="0065DF35" w:rsidR="00D733D2" w:rsidRPr="00C81072" w:rsidRDefault="00D733D2" w:rsidP="00BD446B">
      <w:pPr>
        <w:numPr>
          <w:ilvl w:val="0"/>
          <w:numId w:val="10"/>
        </w:numPr>
        <w:shd w:val="clear" w:color="auto" w:fill="FFFF00"/>
        <w:spacing w:after="0" w:line="240" w:lineRule="auto"/>
        <w:ind w:left="1133" w:hanging="425"/>
        <w:rPr>
          <w:rFonts w:eastAsia="Times New Roman"/>
          <w:bCs/>
          <w:color w:val="FF0000"/>
          <w:lang w:eastAsia="cs-CZ"/>
        </w:rPr>
      </w:pPr>
      <w:r w:rsidRPr="00C81072">
        <w:rPr>
          <w:rFonts w:eastAsia="Times New Roman"/>
          <w:bCs/>
          <w:color w:val="FF0000"/>
          <w:lang w:eastAsia="cs-CZ"/>
        </w:rPr>
        <w:t>nákup monitoru včetně úhrady DPH</w:t>
      </w:r>
    </w:p>
    <w:p w14:paraId="049CD5B5" w14:textId="77777777" w:rsidR="00D733D2" w:rsidRPr="00C81072" w:rsidRDefault="00D733D2" w:rsidP="00BD446B">
      <w:pPr>
        <w:numPr>
          <w:ilvl w:val="0"/>
          <w:numId w:val="10"/>
        </w:numPr>
        <w:shd w:val="clear" w:color="auto" w:fill="FFFF00"/>
        <w:spacing w:after="0" w:line="240" w:lineRule="auto"/>
        <w:ind w:left="1133" w:hanging="425"/>
        <w:rPr>
          <w:rFonts w:eastAsia="Times New Roman"/>
          <w:bCs/>
          <w:color w:val="FF0000"/>
          <w:lang w:eastAsia="cs-CZ"/>
        </w:rPr>
      </w:pPr>
      <w:r w:rsidRPr="00C81072">
        <w:rPr>
          <w:rFonts w:eastAsia="Times New Roman"/>
          <w:bCs/>
          <w:color w:val="FF0000"/>
          <w:lang w:eastAsia="cs-CZ"/>
        </w:rPr>
        <w:t>nákup tiskárny včetně úhrady DPH</w:t>
      </w:r>
    </w:p>
    <w:p w14:paraId="0FBF4085" w14:textId="77777777" w:rsidR="00D733D2" w:rsidRPr="00C81072" w:rsidRDefault="00D733D2" w:rsidP="00BD446B">
      <w:pPr>
        <w:numPr>
          <w:ilvl w:val="0"/>
          <w:numId w:val="10"/>
        </w:numPr>
        <w:shd w:val="clear" w:color="auto" w:fill="FFFF00"/>
        <w:spacing w:after="0" w:line="240" w:lineRule="auto"/>
        <w:ind w:left="1133" w:hanging="425"/>
        <w:rPr>
          <w:rFonts w:eastAsia="Times New Roman"/>
          <w:bCs/>
          <w:color w:val="FF0000"/>
          <w:lang w:eastAsia="cs-CZ"/>
        </w:rPr>
      </w:pPr>
      <w:r w:rsidRPr="00C81072">
        <w:rPr>
          <w:rFonts w:eastAsia="Times New Roman"/>
          <w:bCs/>
          <w:color w:val="FF0000"/>
          <w:lang w:eastAsia="cs-CZ"/>
        </w:rPr>
        <w:t>nákup síťového zařízení včetně úhrady DPH</w:t>
      </w:r>
    </w:p>
    <w:p w14:paraId="371AF7E6" w14:textId="119E4FA2" w:rsidR="00D733D2" w:rsidRPr="00C81072" w:rsidRDefault="00D733D2" w:rsidP="00BD446B">
      <w:pPr>
        <w:numPr>
          <w:ilvl w:val="0"/>
          <w:numId w:val="10"/>
        </w:numPr>
        <w:shd w:val="clear" w:color="auto" w:fill="FFFF00"/>
        <w:spacing w:after="0" w:line="240" w:lineRule="auto"/>
        <w:ind w:left="1133" w:hanging="425"/>
        <w:rPr>
          <w:rFonts w:eastAsia="Times New Roman"/>
          <w:bCs/>
          <w:color w:val="FF0000"/>
          <w:lang w:eastAsia="cs-CZ"/>
        </w:rPr>
      </w:pPr>
      <w:r w:rsidRPr="00C81072">
        <w:rPr>
          <w:rFonts w:eastAsia="Times New Roman"/>
          <w:bCs/>
          <w:color w:val="FF0000"/>
          <w:lang w:eastAsia="cs-CZ"/>
        </w:rPr>
        <w:t xml:space="preserve">nákup služby související se zprovozněním účelu dle </w:t>
      </w:r>
      <w:r w:rsidR="000F73AF">
        <w:rPr>
          <w:rFonts w:eastAsia="Times New Roman"/>
          <w:bCs/>
          <w:color w:val="FF0000"/>
          <w:lang w:eastAsia="cs-CZ"/>
        </w:rPr>
        <w:t xml:space="preserve">čl. II. </w:t>
      </w:r>
      <w:r w:rsidRPr="00C81072">
        <w:rPr>
          <w:rFonts w:eastAsia="Times New Roman"/>
          <w:bCs/>
          <w:color w:val="FF0000"/>
          <w:lang w:eastAsia="cs-CZ"/>
        </w:rPr>
        <w:t>odst</w:t>
      </w:r>
      <w:r w:rsidR="000F73AF">
        <w:rPr>
          <w:rFonts w:eastAsia="Times New Roman"/>
          <w:bCs/>
          <w:color w:val="FF0000"/>
          <w:lang w:eastAsia="cs-CZ"/>
        </w:rPr>
        <w:t>.</w:t>
      </w:r>
      <w:r w:rsidRPr="00C81072">
        <w:rPr>
          <w:rFonts w:eastAsia="Times New Roman"/>
          <w:bCs/>
          <w:color w:val="FF0000"/>
          <w:lang w:eastAsia="cs-CZ"/>
        </w:rPr>
        <w:t xml:space="preserve"> </w:t>
      </w:r>
      <w:r w:rsidR="000F73AF">
        <w:rPr>
          <w:rFonts w:eastAsia="Times New Roman"/>
          <w:bCs/>
          <w:color w:val="FF0000"/>
          <w:lang w:eastAsia="cs-CZ"/>
        </w:rPr>
        <w:t>2</w:t>
      </w:r>
    </w:p>
    <w:p w14:paraId="20A4F445" w14:textId="77777777" w:rsidR="00BD446B" w:rsidRPr="00C81072" w:rsidRDefault="00BD446B" w:rsidP="00BD446B">
      <w:pPr>
        <w:shd w:val="clear" w:color="auto" w:fill="FFFF00"/>
        <w:spacing w:after="0" w:line="240" w:lineRule="auto"/>
        <w:ind w:left="708"/>
        <w:rPr>
          <w:rFonts w:eastAsia="Times New Roman"/>
          <w:bCs/>
          <w:color w:val="FF0000"/>
          <w:lang w:eastAsia="cs-CZ"/>
        </w:rPr>
      </w:pPr>
    </w:p>
    <w:p w14:paraId="733BBA01" w14:textId="77777777" w:rsidR="00BD446B" w:rsidRPr="00C81072" w:rsidRDefault="00BD446B" w:rsidP="00BD446B">
      <w:pPr>
        <w:shd w:val="clear" w:color="auto" w:fill="FFFF00"/>
        <w:spacing w:after="0" w:line="240" w:lineRule="auto"/>
        <w:ind w:left="708"/>
        <w:rPr>
          <w:rFonts w:eastAsia="Times New Roman"/>
          <w:bCs/>
          <w:color w:val="FF0000"/>
          <w:lang w:eastAsia="cs-CZ"/>
        </w:rPr>
      </w:pPr>
      <w:r w:rsidRPr="00C81072">
        <w:rPr>
          <w:rFonts w:eastAsia="Times New Roman"/>
          <w:bCs/>
          <w:color w:val="FF0000"/>
          <w:lang w:eastAsia="cs-CZ"/>
        </w:rPr>
        <w:t>Lze podle potřeby přidávat i další odstavce</w:t>
      </w:r>
    </w:p>
    <w:p w14:paraId="555BA861" w14:textId="77777777" w:rsidR="00B766F2" w:rsidRPr="00C81072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C8107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3A8EDC87" w14:textId="3C6A5B7E" w:rsidR="008F0B23" w:rsidRPr="00B80343" w:rsidRDefault="00A22E47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8F0B23" w:rsidRPr="00B80343">
        <w:rPr>
          <w:rFonts w:eastAsia="Times New Roman"/>
          <w:lang w:eastAsia="cs-CZ"/>
        </w:rPr>
        <w:t xml:space="preserve"> Dotace z programu</w:t>
      </w:r>
    </w:p>
    <w:p w14:paraId="15AEEC94" w14:textId="0E97A386" w:rsidR="008F0B23" w:rsidRPr="00C81072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lang w:eastAsia="cs-CZ"/>
        </w:rPr>
        <w:t>Příjemce je povinen řídit se</w:t>
      </w:r>
      <w:r w:rsidR="003D28B6" w:rsidRPr="00C81072">
        <w:rPr>
          <w:lang w:eastAsia="cs-CZ"/>
        </w:rPr>
        <w:t xml:space="preserve"> </w:t>
      </w:r>
      <w:r w:rsidR="00866C55" w:rsidRPr="00C81072">
        <w:rPr>
          <w:lang w:eastAsia="cs-CZ"/>
        </w:rPr>
        <w:t>Programem</w:t>
      </w:r>
      <w:r w:rsidR="00820862" w:rsidRPr="00C81072">
        <w:rPr>
          <w:lang w:eastAsia="cs-CZ"/>
        </w:rPr>
        <w:t xml:space="preserve"> </w:t>
      </w:r>
      <w:proofErr w:type="spellStart"/>
      <w:r w:rsidR="000E6D8B" w:rsidRPr="00C81072">
        <w:rPr>
          <w:color w:val="FF0000"/>
          <w:highlight w:val="yellow"/>
          <w:lang w:eastAsia="cs-CZ"/>
        </w:rPr>
        <w:t>název_programu</w:t>
      </w:r>
      <w:proofErr w:type="spellEnd"/>
      <w:r w:rsidR="000E6D8B" w:rsidRPr="00C81072">
        <w:rPr>
          <w:lang w:eastAsia="cs-CZ"/>
        </w:rPr>
        <w:t xml:space="preserve"> </w:t>
      </w:r>
      <w:r w:rsidR="00820862" w:rsidRPr="00C81072">
        <w:rPr>
          <w:lang w:eastAsia="cs-CZ"/>
        </w:rPr>
        <w:t xml:space="preserve">schváleným Zastupitelstvem </w:t>
      </w:r>
      <w:r w:rsidRPr="00C81072">
        <w:rPr>
          <w:lang w:eastAsia="cs-CZ"/>
        </w:rPr>
        <w:t xml:space="preserve">Karlovarského kraje usnesením číslo </w:t>
      </w:r>
      <w:proofErr w:type="spellStart"/>
      <w:r w:rsidR="00820862" w:rsidRPr="00C81072">
        <w:rPr>
          <w:color w:val="FF0000"/>
          <w:highlight w:val="yellow"/>
          <w:lang w:eastAsia="cs-CZ"/>
        </w:rPr>
        <w:t>u</w:t>
      </w:r>
      <w:r w:rsidRPr="00C81072">
        <w:rPr>
          <w:color w:val="FF0000"/>
          <w:highlight w:val="yellow"/>
          <w:lang w:eastAsia="cs-CZ"/>
        </w:rPr>
        <w:t>snesení</w:t>
      </w:r>
      <w:r w:rsidR="00235F86" w:rsidRPr="00C81072">
        <w:rPr>
          <w:color w:val="FF0000"/>
          <w:highlight w:val="yellow"/>
          <w:lang w:eastAsia="cs-CZ"/>
        </w:rPr>
        <w:t>_ZK</w:t>
      </w:r>
      <w:proofErr w:type="spellEnd"/>
      <w:r w:rsidR="00235F86" w:rsidRPr="00C81072">
        <w:rPr>
          <w:color w:val="FF0000"/>
          <w:lang w:eastAsia="cs-CZ"/>
        </w:rPr>
        <w:t xml:space="preserve"> </w:t>
      </w:r>
      <w:r w:rsidRPr="00C81072">
        <w:rPr>
          <w:lang w:eastAsia="cs-CZ"/>
        </w:rPr>
        <w:t xml:space="preserve">ze dne </w:t>
      </w:r>
      <w:r w:rsidRPr="00C81072">
        <w:rPr>
          <w:color w:val="FF0000"/>
          <w:highlight w:val="yellow"/>
          <w:lang w:eastAsia="cs-CZ"/>
        </w:rPr>
        <w:t>datum</w:t>
      </w:r>
      <w:r w:rsidRPr="00C81072">
        <w:rPr>
          <w:lang w:eastAsia="cs-CZ"/>
        </w:rPr>
        <w:t>, zveřejněnými na</w:t>
      </w:r>
      <w:r w:rsidR="00063C82" w:rsidRPr="00C81072">
        <w:rPr>
          <w:lang w:eastAsia="cs-CZ"/>
        </w:rPr>
        <w:t> </w:t>
      </w:r>
      <w:r w:rsidRPr="00C81072">
        <w:rPr>
          <w:lang w:eastAsia="cs-CZ"/>
        </w:rPr>
        <w:t>úřední desce poskytovatele a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touto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smlouvou.</w:t>
      </w:r>
    </w:p>
    <w:p w14:paraId="72B6B2D1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Dotace z programu</w:t>
      </w:r>
    </w:p>
    <w:p w14:paraId="65F6FFF3" w14:textId="77777777" w:rsidR="008F0B23" w:rsidRPr="00C81072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4FC5E937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Individuální dotace</w:t>
      </w:r>
    </w:p>
    <w:p w14:paraId="7690B7F2" w14:textId="77777777" w:rsidR="008F0B23" w:rsidRPr="00C81072" w:rsidRDefault="008F0B23" w:rsidP="003D6BB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lang w:eastAsia="cs-CZ"/>
        </w:rPr>
        <w:t>Příjemce je povinen řídit se touto smlouvou.</w:t>
      </w:r>
    </w:p>
    <w:p w14:paraId="28EDBE5E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Individuální dotace</w:t>
      </w:r>
    </w:p>
    <w:p w14:paraId="43ACF4F0" w14:textId="77777777" w:rsidR="00D733D2" w:rsidRPr="00C81072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výhradně k účelu uvedenému v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čl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II.</w:t>
      </w:r>
      <w:r w:rsidR="003829B7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C81072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C81072">
        <w:rPr>
          <w:rFonts w:eastAsia="Arial Unicode MS"/>
          <w:lang w:eastAsia="cs-CZ"/>
        </w:rPr>
        <w:t>, žádosti o dotaci</w:t>
      </w:r>
      <w:r w:rsidR="00404DE1" w:rsidRPr="00C81072">
        <w:rPr>
          <w:rFonts w:eastAsia="Arial Unicode MS"/>
          <w:lang w:eastAsia="cs-CZ"/>
        </w:rPr>
        <w:t xml:space="preserve"> a dotačního programu</w:t>
      </w:r>
      <w:r w:rsidR="00244366" w:rsidRPr="00C81072">
        <w:rPr>
          <w:rFonts w:eastAsia="Arial Unicode MS"/>
          <w:lang w:eastAsia="cs-CZ"/>
        </w:rPr>
        <w:t>,</w:t>
      </w:r>
      <w:r w:rsidR="00404DE1" w:rsidRPr="00C81072">
        <w:rPr>
          <w:rFonts w:eastAsia="Arial Unicode MS"/>
          <w:lang w:eastAsia="cs-CZ"/>
        </w:rPr>
        <w:t xml:space="preserve"> nejedná se o poruš</w:t>
      </w:r>
      <w:r w:rsidR="00517DCD" w:rsidRPr="00C81072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C81072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prostředky nesmí použít na </w:t>
      </w:r>
      <w:r w:rsidRPr="00C81072">
        <w:rPr>
          <w:rFonts w:eastAsia="Arial Unicode MS"/>
          <w:color w:val="FF0000"/>
          <w:highlight w:val="yellow"/>
          <w:lang w:eastAsia="cs-CZ"/>
        </w:rPr>
        <w:t>dary, pohoštění, mzdy pracovníků nebo funkcionářů příjemce či</w:t>
      </w:r>
      <w:r w:rsidR="00CF660D" w:rsidRPr="00C81072">
        <w:rPr>
          <w:rFonts w:eastAsia="Arial Unicode MS"/>
          <w:color w:val="FF0000"/>
          <w:highlight w:val="yellow"/>
          <w:lang w:eastAsia="cs-CZ"/>
        </w:rPr>
        <w:t> </w:t>
      </w:r>
      <w:r w:rsidRPr="00C81072">
        <w:rPr>
          <w:rFonts w:eastAsia="Arial Unicode MS"/>
          <w:color w:val="FF0000"/>
          <w:highlight w:val="yellow"/>
          <w:lang w:eastAsia="cs-CZ"/>
        </w:rPr>
        <w:t xml:space="preserve">příjemce samotného, </w:t>
      </w:r>
      <w:r w:rsidR="00033EEB" w:rsidRPr="00C81072">
        <w:rPr>
          <w:rFonts w:eastAsia="Arial Unicode MS"/>
          <w:color w:val="FF0000"/>
          <w:highlight w:val="yellow"/>
          <w:lang w:eastAsia="cs-CZ"/>
        </w:rPr>
        <w:t>poštovné</w:t>
      </w:r>
      <w:r w:rsidR="00C75871" w:rsidRPr="00C81072">
        <w:rPr>
          <w:rFonts w:eastAsia="Arial Unicode MS"/>
          <w:color w:val="FF0000"/>
          <w:highlight w:val="yellow"/>
          <w:lang w:eastAsia="cs-CZ"/>
        </w:rPr>
        <w:t xml:space="preserve"> a balné</w:t>
      </w:r>
      <w:r w:rsidR="00033EEB" w:rsidRPr="00C81072">
        <w:rPr>
          <w:rFonts w:eastAsia="Arial Unicode MS"/>
          <w:color w:val="FF0000"/>
          <w:highlight w:val="yellow"/>
          <w:lang w:eastAsia="cs-CZ"/>
        </w:rPr>
        <w:t xml:space="preserve">, </w:t>
      </w:r>
      <w:r w:rsidRPr="00C81072">
        <w:rPr>
          <w:rFonts w:eastAsia="Arial Unicode MS"/>
          <w:color w:val="FF0000"/>
          <w:highlight w:val="yellow"/>
          <w:lang w:eastAsia="cs-CZ"/>
        </w:rPr>
        <w:t>penále, úroky z úvěrů, náhrady škod, pojistné, pokuty, úhrady dluhu</w:t>
      </w:r>
      <w:r w:rsidRPr="00C81072">
        <w:rPr>
          <w:rFonts w:eastAsia="Arial Unicode MS"/>
          <w:color w:val="FF0000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apod.</w:t>
      </w:r>
    </w:p>
    <w:p w14:paraId="10D62616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t>Pokud příjemce vede účetnictví nebo daňovou evidenci</w:t>
      </w:r>
      <w:r w:rsidR="00244366" w:rsidRPr="00C81072">
        <w:t>,</w:t>
      </w:r>
      <w:r w:rsidRPr="00C8107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1072">
        <w:rPr>
          <w:rFonts w:eastAsia="Arial Unicode MS"/>
          <w:lang w:eastAsia="cs-CZ"/>
        </w:rPr>
        <w:t>.</w:t>
      </w:r>
    </w:p>
    <w:p w14:paraId="403F7672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DAFD2B9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Dotace podléhá finančnímu vypořádání</w:t>
      </w:r>
    </w:p>
    <w:p w14:paraId="3D33DED8" w14:textId="0C806F58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příjemce </w:t>
      </w:r>
      <w:proofErr w:type="gramStart"/>
      <w:r w:rsidRPr="00C81072">
        <w:rPr>
          <w:rFonts w:eastAsia="Arial Unicode MS"/>
          <w:lang w:eastAsia="cs-CZ"/>
        </w:rPr>
        <w:t>opatří</w:t>
      </w:r>
      <w:proofErr w:type="gramEnd"/>
      <w:r w:rsidRPr="00C81072">
        <w:rPr>
          <w:rFonts w:eastAsia="Arial Unicode MS"/>
          <w:lang w:eastAsia="cs-CZ"/>
        </w:rPr>
        <w:t xml:space="preserve"> svým podpisem, a to nejpozději do </w:t>
      </w:r>
      <w:r w:rsidRPr="00C81072">
        <w:rPr>
          <w:rFonts w:eastAsia="Arial Unicode MS"/>
          <w:color w:val="FF0000"/>
          <w:highlight w:val="yellow"/>
          <w:lang w:eastAsia="cs-CZ"/>
        </w:rPr>
        <w:t>datum (např. do 15 pracovních dnů od doby ukončení akce/projektu/činnosti nebo jen do datum)</w:t>
      </w:r>
      <w:r w:rsidRPr="00C81072">
        <w:rPr>
          <w:rFonts w:eastAsia="Arial Unicode MS"/>
          <w:lang w:eastAsia="cs-CZ"/>
        </w:rPr>
        <w:t>, resp. do dne ukončení smlouvy v případě čl.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I</w:t>
      </w:r>
      <w:r w:rsidR="000C12F2" w:rsidRPr="00C81072">
        <w:rPr>
          <w:rFonts w:eastAsia="Arial Unicode MS"/>
          <w:lang w:eastAsia="cs-CZ"/>
        </w:rPr>
        <w:t>X.</w:t>
      </w:r>
      <w:r w:rsidRPr="00C81072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C81072">
          <w:rPr>
            <w:rStyle w:val="Hypertextovodkaz"/>
          </w:rPr>
          <w:t>http://www.kr-karlovarsky.cz/dotace/Stranky/Prehled-dotace.aspx</w:t>
        </w:r>
      </w:hyperlink>
      <w:r w:rsidRPr="00C81072">
        <w:rPr>
          <w:rFonts w:eastAsia="Arial Unicode MS"/>
          <w:lang w:eastAsia="cs-CZ"/>
        </w:rPr>
        <w:t>.</w:t>
      </w:r>
    </w:p>
    <w:p w14:paraId="09F8E3EE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C81072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uznatelný výdaj.</w:t>
      </w:r>
    </w:p>
    <w:p w14:paraId="1CED71B4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C81072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</w:t>
      </w:r>
      <w:r w:rsidR="004F5509" w:rsidRPr="00C81072">
        <w:rPr>
          <w:rFonts w:eastAsia="Arial Unicode MS"/>
          <w:lang w:eastAsia="cs-CZ"/>
        </w:rPr>
        <w:t>:</w:t>
      </w:r>
    </w:p>
    <w:p w14:paraId="3072AEDF" w14:textId="4DE66F42" w:rsidR="008F0B23" w:rsidRPr="00B80343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highlight w:val="yellow"/>
          <w:lang w:eastAsia="cs-CZ"/>
        </w:rPr>
      </w:pPr>
      <w:r w:rsidRPr="00B80343">
        <w:rPr>
          <w:rFonts w:eastAsia="Arial Unicode MS"/>
          <w:color w:val="FF0000"/>
          <w:highlight w:val="yellow"/>
          <w:lang w:eastAsia="cs-CZ"/>
        </w:rPr>
        <w:t>vyhodnocení použití poskytnuté dotace s popisem realizace a zhodnocením realizovaných aktivit</w:t>
      </w:r>
      <w:r w:rsidR="006C53A1" w:rsidRPr="00B80343">
        <w:rPr>
          <w:rFonts w:eastAsia="Arial Unicode MS"/>
          <w:color w:val="FF0000"/>
          <w:highlight w:val="yellow"/>
          <w:lang w:eastAsia="cs-CZ"/>
        </w:rPr>
        <w:t xml:space="preserve"> (v případě individuální dotace</w:t>
      </w:r>
      <w:r w:rsidR="004F3493" w:rsidRPr="00B80343">
        <w:rPr>
          <w:rFonts w:eastAsia="Arial Unicode MS"/>
          <w:color w:val="FF0000"/>
          <w:highlight w:val="yellow"/>
          <w:lang w:eastAsia="cs-CZ"/>
        </w:rPr>
        <w:t xml:space="preserve"> vždy</w:t>
      </w:r>
      <w:r w:rsidR="0086380E" w:rsidRPr="00B80343">
        <w:rPr>
          <w:rFonts w:eastAsia="Arial Unicode MS"/>
          <w:color w:val="FF0000"/>
          <w:highlight w:val="yellow"/>
          <w:lang w:eastAsia="cs-CZ"/>
        </w:rPr>
        <w:t>;</w:t>
      </w:r>
      <w:r w:rsidR="006C53A1" w:rsidRPr="00B80343">
        <w:rPr>
          <w:rFonts w:eastAsia="Arial Unicode MS"/>
          <w:color w:val="FF0000"/>
          <w:highlight w:val="yellow"/>
          <w:lang w:eastAsia="cs-CZ"/>
        </w:rPr>
        <w:t xml:space="preserve"> u programové dotace jen pokud je požadováno </w:t>
      </w:r>
      <w:r w:rsidR="004F3493" w:rsidRPr="00B80343">
        <w:rPr>
          <w:color w:val="FF0000"/>
          <w:highlight w:val="yellow"/>
          <w:lang w:eastAsia="cs-CZ"/>
        </w:rPr>
        <w:t>v</w:t>
      </w:r>
      <w:r w:rsidR="00A22E47" w:rsidRPr="00B80343">
        <w:rPr>
          <w:color w:val="FF0000"/>
          <w:highlight w:val="yellow"/>
          <w:lang w:eastAsia="cs-CZ"/>
        </w:rPr>
        <w:t xml:space="preserve"> programu </w:t>
      </w:r>
      <w:r w:rsidR="004F3493" w:rsidRPr="00B80343">
        <w:rPr>
          <w:color w:val="FF0000"/>
          <w:highlight w:val="yellow"/>
          <w:lang w:eastAsia="cs-CZ"/>
        </w:rPr>
        <w:t>uvedené</w:t>
      </w:r>
      <w:r w:rsidR="00A22E47" w:rsidRPr="00B80343">
        <w:rPr>
          <w:color w:val="FF0000"/>
          <w:highlight w:val="yellow"/>
          <w:lang w:eastAsia="cs-CZ"/>
        </w:rPr>
        <w:t>m</w:t>
      </w:r>
      <w:r w:rsidR="004F3493" w:rsidRPr="00B80343">
        <w:rPr>
          <w:color w:val="FF0000"/>
          <w:highlight w:val="yellow"/>
          <w:lang w:eastAsia="cs-CZ"/>
        </w:rPr>
        <w:t xml:space="preserve"> v čl.</w:t>
      </w:r>
      <w:r w:rsidR="008C6878" w:rsidRPr="00B80343">
        <w:rPr>
          <w:color w:val="FF0000"/>
          <w:highlight w:val="yellow"/>
          <w:lang w:eastAsia="cs-CZ"/>
        </w:rPr>
        <w:t> </w:t>
      </w:r>
      <w:r w:rsidR="004F3493" w:rsidRPr="00B80343">
        <w:rPr>
          <w:color w:val="FF0000"/>
          <w:highlight w:val="yellow"/>
          <w:lang w:eastAsia="cs-CZ"/>
        </w:rPr>
        <w:t>I</w:t>
      </w:r>
      <w:r w:rsidR="00EE5F78" w:rsidRPr="00B80343">
        <w:rPr>
          <w:color w:val="FF0000"/>
          <w:highlight w:val="yellow"/>
          <w:lang w:eastAsia="cs-CZ"/>
        </w:rPr>
        <w:t>.</w:t>
      </w:r>
      <w:r w:rsidR="004F3493" w:rsidRPr="00B80343">
        <w:rPr>
          <w:color w:val="FF0000"/>
          <w:highlight w:val="yellow"/>
          <w:lang w:eastAsia="cs-CZ"/>
        </w:rPr>
        <w:t xml:space="preserve"> odst. 1</w:t>
      </w:r>
      <w:r w:rsidR="006C53A1" w:rsidRPr="00B80343">
        <w:rPr>
          <w:color w:val="FF0000"/>
          <w:highlight w:val="yellow"/>
          <w:lang w:eastAsia="cs-CZ"/>
        </w:rPr>
        <w:t>)</w:t>
      </w:r>
      <w:r w:rsidR="004F5509" w:rsidRPr="00B80343">
        <w:rPr>
          <w:rFonts w:eastAsia="Arial Unicode MS"/>
          <w:color w:val="FF0000"/>
          <w:highlight w:val="yellow"/>
          <w:lang w:eastAsia="cs-CZ"/>
        </w:rPr>
        <w:t>;</w:t>
      </w:r>
    </w:p>
    <w:p w14:paraId="3AAB6220" w14:textId="77777777" w:rsidR="004F5509" w:rsidRPr="00B80343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highlight w:val="yellow"/>
          <w:lang w:eastAsia="cs-CZ"/>
        </w:rPr>
      </w:pPr>
      <w:r w:rsidRPr="00B80343">
        <w:rPr>
          <w:rFonts w:eastAsia="Arial Unicode MS"/>
          <w:color w:val="FF0000"/>
          <w:highlight w:val="yellow"/>
          <w:lang w:eastAsia="cs-CZ"/>
        </w:rPr>
        <w:t xml:space="preserve">průkaznou fotodokumentaci </w:t>
      </w:r>
      <w:r w:rsidR="004F3493" w:rsidRPr="00B80343">
        <w:rPr>
          <w:rFonts w:eastAsia="Arial Unicode MS"/>
          <w:color w:val="FF0000"/>
          <w:highlight w:val="yellow"/>
          <w:lang w:eastAsia="cs-CZ"/>
        </w:rPr>
        <w:t xml:space="preserve">k </w:t>
      </w:r>
      <w:r w:rsidRPr="00B80343">
        <w:rPr>
          <w:rFonts w:eastAsia="Arial Unicode MS"/>
          <w:color w:val="FF0000"/>
          <w:highlight w:val="yellow"/>
          <w:lang w:eastAsia="cs-CZ"/>
        </w:rPr>
        <w:t>předmětu dotace;</w:t>
      </w:r>
    </w:p>
    <w:p w14:paraId="0201FB96" w14:textId="3A99AA48" w:rsidR="005A3162" w:rsidRPr="00B80343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highlight w:val="yellow"/>
          <w:lang w:eastAsia="cs-CZ"/>
        </w:rPr>
      </w:pPr>
      <w:r w:rsidRPr="00B80343">
        <w:rPr>
          <w:rFonts w:eastAsia="Arial Unicode MS"/>
          <w:color w:val="FF0000"/>
          <w:highlight w:val="yellow"/>
          <w:lang w:eastAsia="cs-CZ"/>
        </w:rPr>
        <w:t xml:space="preserve">dokumentaci o propagaci </w:t>
      </w:r>
      <w:r w:rsidR="00EB02D6" w:rsidRPr="00B80343">
        <w:rPr>
          <w:rFonts w:eastAsia="Arial Unicode MS"/>
          <w:color w:val="FF0000"/>
          <w:highlight w:val="yellow"/>
          <w:lang w:eastAsia="cs-CZ"/>
        </w:rPr>
        <w:t>poskytovatele dotace</w:t>
      </w:r>
      <w:r w:rsidR="00303E56" w:rsidRPr="00B80343">
        <w:rPr>
          <w:rFonts w:eastAsia="Arial Unicode MS"/>
          <w:color w:val="FF0000"/>
          <w:highlight w:val="yellow"/>
          <w:lang w:eastAsia="cs-CZ"/>
        </w:rPr>
        <w:t xml:space="preserve"> </w:t>
      </w:r>
      <w:r w:rsidR="00303E56" w:rsidRPr="00B80343">
        <w:rPr>
          <w:color w:val="FF0000"/>
          <w:highlight w:val="yellow"/>
        </w:rPr>
        <w:t>(např. audio/video záznam, fotografie, materiály)</w:t>
      </w:r>
      <w:r w:rsidR="00EB02D6" w:rsidRPr="00B80343">
        <w:rPr>
          <w:rFonts w:eastAsia="Arial Unicode MS"/>
          <w:color w:val="FF0000"/>
          <w:highlight w:val="yellow"/>
          <w:lang w:val="de-DE" w:eastAsia="cs-CZ"/>
        </w:rPr>
        <w:t>;</w:t>
      </w:r>
    </w:p>
    <w:p w14:paraId="5BE0398B" w14:textId="77777777" w:rsidR="004F5509" w:rsidRPr="00B80343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highlight w:val="yellow"/>
          <w:lang w:eastAsia="cs-CZ"/>
        </w:rPr>
      </w:pPr>
      <w:r w:rsidRPr="00B80343">
        <w:rPr>
          <w:rFonts w:eastAsia="Arial Unicode MS"/>
          <w:color w:val="FF0000"/>
          <w:highlight w:val="yellow"/>
          <w:lang w:eastAsia="cs-CZ"/>
        </w:rPr>
        <w:t>doklad o zaúčtování majetku do účetnictví organizace;</w:t>
      </w:r>
    </w:p>
    <w:p w14:paraId="440C741E" w14:textId="0493CEB7" w:rsidR="004F5509" w:rsidRPr="00B80343" w:rsidRDefault="0097216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highlight w:val="yellow"/>
          <w:lang w:eastAsia="cs-CZ"/>
        </w:rPr>
      </w:pPr>
      <w:r w:rsidRPr="00B80343">
        <w:rPr>
          <w:rFonts w:eastAsia="Arial Unicode MS"/>
          <w:color w:val="FF0000"/>
          <w:highlight w:val="yellow"/>
          <w:lang w:eastAsia="cs-CZ"/>
        </w:rPr>
        <w:t xml:space="preserve">další </w:t>
      </w:r>
      <w:r w:rsidR="004F5509" w:rsidRPr="00B80343">
        <w:rPr>
          <w:rFonts w:eastAsia="Arial Unicode MS"/>
          <w:color w:val="FF0000"/>
          <w:highlight w:val="yellow"/>
          <w:lang w:eastAsia="cs-CZ"/>
        </w:rPr>
        <w:t>přílohy</w:t>
      </w:r>
      <w:r w:rsidR="00A22E47" w:rsidRPr="00B80343">
        <w:rPr>
          <w:rFonts w:eastAsia="Arial Unicode MS"/>
          <w:color w:val="FF0000"/>
          <w:highlight w:val="yellow"/>
          <w:lang w:eastAsia="cs-CZ"/>
        </w:rPr>
        <w:t>:</w:t>
      </w:r>
    </w:p>
    <w:p w14:paraId="2CCF8EF2" w14:textId="77777777" w:rsidR="00972169" w:rsidRPr="00B80343" w:rsidRDefault="00972169" w:rsidP="003D6BBB">
      <w:pPr>
        <w:pStyle w:val="Odstavecseseznamem"/>
        <w:numPr>
          <w:ilvl w:val="1"/>
          <w:numId w:val="32"/>
        </w:numPr>
        <w:spacing w:after="0" w:line="240" w:lineRule="auto"/>
        <w:rPr>
          <w:rFonts w:eastAsia="Arial Unicode MS"/>
          <w:highlight w:val="yellow"/>
          <w:lang w:eastAsia="cs-CZ"/>
        </w:rPr>
      </w:pPr>
      <w:r w:rsidRPr="00C81072">
        <w:rPr>
          <w:rFonts w:eastAsia="Arial Unicode MS"/>
          <w:color w:val="FF0000"/>
          <w:highlight w:val="yellow"/>
          <w:lang w:eastAsia="cs-CZ"/>
        </w:rPr>
        <w:t>Příloha</w:t>
      </w:r>
    </w:p>
    <w:p w14:paraId="31ABB0E8" w14:textId="77777777" w:rsidR="00972169" w:rsidRPr="00B80343" w:rsidRDefault="00972169" w:rsidP="003D6BBB">
      <w:pPr>
        <w:pStyle w:val="Odstavecseseznamem"/>
        <w:numPr>
          <w:ilvl w:val="1"/>
          <w:numId w:val="32"/>
        </w:numPr>
        <w:spacing w:after="0" w:line="240" w:lineRule="auto"/>
        <w:rPr>
          <w:rFonts w:eastAsia="Arial Unicode MS"/>
          <w:highlight w:val="yellow"/>
          <w:lang w:eastAsia="cs-CZ"/>
        </w:rPr>
      </w:pPr>
      <w:r w:rsidRPr="00C81072">
        <w:rPr>
          <w:rFonts w:eastAsia="Arial Unicode MS"/>
          <w:color w:val="FF0000"/>
          <w:highlight w:val="yellow"/>
          <w:lang w:eastAsia="cs-CZ"/>
        </w:rPr>
        <w:t>:</w:t>
      </w:r>
    </w:p>
    <w:p w14:paraId="22AE89B4" w14:textId="77777777" w:rsidR="00972169" w:rsidRPr="00B80343" w:rsidRDefault="00972169" w:rsidP="003D6BBB">
      <w:pPr>
        <w:pStyle w:val="Odstavecseseznamem"/>
        <w:numPr>
          <w:ilvl w:val="1"/>
          <w:numId w:val="32"/>
        </w:numPr>
        <w:spacing w:after="0" w:line="240" w:lineRule="auto"/>
        <w:rPr>
          <w:rFonts w:eastAsia="Arial Unicode MS"/>
          <w:highlight w:val="yellow"/>
          <w:lang w:eastAsia="cs-CZ"/>
        </w:rPr>
      </w:pPr>
      <w:r w:rsidRPr="00C81072">
        <w:rPr>
          <w:rFonts w:eastAsia="Arial Unicode MS"/>
          <w:color w:val="FF0000"/>
          <w:highlight w:val="yellow"/>
          <w:lang w:eastAsia="cs-CZ"/>
        </w:rPr>
        <w:t>Příloha</w:t>
      </w:r>
    </w:p>
    <w:p w14:paraId="1CE57491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Dotace podléhá finančnímu vypořádání</w:t>
      </w:r>
    </w:p>
    <w:p w14:paraId="29B59EAB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794BE3E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Dotace nepodléhá finančnímu vypořádání</w:t>
      </w:r>
    </w:p>
    <w:p w14:paraId="60532C3C" w14:textId="58874F24" w:rsidR="008F0B23" w:rsidRPr="00C81072" w:rsidRDefault="008F0B23" w:rsidP="00F42A0C">
      <w:pPr>
        <w:numPr>
          <w:ilvl w:val="0"/>
          <w:numId w:val="46"/>
        </w:numPr>
        <w:spacing w:after="0" w:line="240" w:lineRule="auto"/>
        <w:ind w:left="360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nepodléhá finančnímu vypořádání.</w:t>
      </w:r>
    </w:p>
    <w:p w14:paraId="71D4E039" w14:textId="77777777" w:rsidR="008F0B23" w:rsidRPr="00C81072" w:rsidRDefault="008F0B23" w:rsidP="00F42A0C">
      <w:pPr>
        <w:spacing w:after="0" w:line="240" w:lineRule="auto"/>
        <w:rPr>
          <w:rFonts w:eastAsia="Arial Unicode MS"/>
          <w:lang w:eastAsia="cs-CZ"/>
        </w:rPr>
      </w:pPr>
    </w:p>
    <w:p w14:paraId="0EAAD02A" w14:textId="59F3F297" w:rsidR="008F0B23" w:rsidRPr="00C81072" w:rsidRDefault="008F0B23" w:rsidP="00F42A0C">
      <w:pPr>
        <w:numPr>
          <w:ilvl w:val="0"/>
          <w:numId w:val="46"/>
        </w:numPr>
        <w:spacing w:after="0" w:line="240" w:lineRule="auto"/>
        <w:ind w:left="360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se žádostí o platbu předložit kopie veškerých dokladů vztahujících se k poskytnuté dotaci. Ke každému dokladu musí být přiložen doklad o jeho úhradě (bankovní výpis či pokladní doklad). Doklad o úhradě zálohy/dílčí platby bez vyúčtování této zálohy/dílčí platby nelze považovat za doklad k závěrečnému finančnímu vypořádání dotace a za uznatelný výdaj.</w:t>
      </w:r>
    </w:p>
    <w:p w14:paraId="4A008CA3" w14:textId="77777777" w:rsidR="008F0B23" w:rsidRPr="00C81072" w:rsidRDefault="008F0B23" w:rsidP="00F42A0C">
      <w:pPr>
        <w:spacing w:after="0" w:line="240" w:lineRule="auto"/>
        <w:rPr>
          <w:rFonts w:eastAsia="Arial Unicode MS"/>
          <w:lang w:eastAsia="cs-CZ"/>
        </w:rPr>
      </w:pPr>
    </w:p>
    <w:p w14:paraId="772F0008" w14:textId="77777777" w:rsidR="00710F90" w:rsidRPr="00C81072" w:rsidRDefault="008F0B23" w:rsidP="00F42A0C">
      <w:pPr>
        <w:numPr>
          <w:ilvl w:val="0"/>
          <w:numId w:val="46"/>
        </w:numPr>
        <w:spacing w:after="0" w:line="240" w:lineRule="auto"/>
        <w:ind w:left="360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Spolu se žádostí o platbu je příjemce povinen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</w:t>
      </w:r>
      <w:r w:rsidR="00710F90" w:rsidRPr="00C81072">
        <w:rPr>
          <w:rFonts w:eastAsia="Arial Unicode MS"/>
          <w:lang w:eastAsia="cs-CZ"/>
        </w:rPr>
        <w:t>:</w:t>
      </w:r>
    </w:p>
    <w:p w14:paraId="0FF1F937" w14:textId="77777777" w:rsidR="00710F90" w:rsidRPr="00C81072" w:rsidRDefault="00710F90" w:rsidP="00710F90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vyhodnocení použití poskytnuté dotace s popisem realizace a zhodnocením realizovaných aktivit (v případě individuální dotace vždy; u programové dotace jen pokud je požadováno v programu uvedeném v čl. I. odst. 1);</w:t>
      </w:r>
    </w:p>
    <w:p w14:paraId="50F27883" w14:textId="77777777" w:rsidR="00710F90" w:rsidRPr="00C81072" w:rsidRDefault="00710F90" w:rsidP="00710F90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průkaznou fotodokumentaci k předmětu dotace;</w:t>
      </w:r>
    </w:p>
    <w:p w14:paraId="4B8C0592" w14:textId="38111564" w:rsidR="00EB02D6" w:rsidRPr="00C81072" w:rsidRDefault="00EB02D6" w:rsidP="00EB02D6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dokumentaci o propagaci poskytovatele dotace </w:t>
      </w:r>
      <w:r w:rsidRPr="00C81072">
        <w:t>(např. audio/video záznam, fotografie, materiály)</w:t>
      </w:r>
      <w:r w:rsidRPr="00C81072">
        <w:rPr>
          <w:rFonts w:eastAsia="Arial Unicode MS"/>
          <w:lang w:val="de-DE" w:eastAsia="cs-CZ"/>
        </w:rPr>
        <w:t>;</w:t>
      </w:r>
    </w:p>
    <w:p w14:paraId="01062903" w14:textId="77777777" w:rsidR="00710F90" w:rsidRPr="00C81072" w:rsidRDefault="00710F90" w:rsidP="00710F90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doklad o zaúčtování majetku do účetnictví organizace;</w:t>
      </w:r>
    </w:p>
    <w:p w14:paraId="64600F63" w14:textId="77777777" w:rsidR="00710F90" w:rsidRPr="00C81072" w:rsidRDefault="00710F90" w:rsidP="00710F90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další přílohy:</w:t>
      </w:r>
    </w:p>
    <w:p w14:paraId="543B24C1" w14:textId="77777777" w:rsidR="00710F90" w:rsidRPr="00B80343" w:rsidRDefault="00710F90" w:rsidP="00AF07DC">
      <w:pPr>
        <w:pStyle w:val="Odstavecseseznamem"/>
        <w:numPr>
          <w:ilvl w:val="1"/>
          <w:numId w:val="32"/>
        </w:numPr>
        <w:spacing w:after="0" w:line="240" w:lineRule="auto"/>
        <w:rPr>
          <w:rFonts w:eastAsia="Arial Unicode MS"/>
          <w:highlight w:val="yellow"/>
          <w:lang w:eastAsia="cs-CZ"/>
        </w:rPr>
      </w:pPr>
      <w:r w:rsidRPr="00C81072">
        <w:rPr>
          <w:rFonts w:eastAsia="Arial Unicode MS"/>
          <w:color w:val="FF0000"/>
          <w:highlight w:val="yellow"/>
          <w:lang w:eastAsia="cs-CZ"/>
        </w:rPr>
        <w:t>Příloha</w:t>
      </w:r>
    </w:p>
    <w:p w14:paraId="7BFDD29B" w14:textId="77777777" w:rsidR="00710F90" w:rsidRPr="00B80343" w:rsidRDefault="00710F90" w:rsidP="00AF07DC">
      <w:pPr>
        <w:pStyle w:val="Odstavecseseznamem"/>
        <w:numPr>
          <w:ilvl w:val="1"/>
          <w:numId w:val="32"/>
        </w:numPr>
        <w:spacing w:after="0" w:line="240" w:lineRule="auto"/>
        <w:rPr>
          <w:rFonts w:eastAsia="Arial Unicode MS"/>
          <w:highlight w:val="yellow"/>
          <w:lang w:eastAsia="cs-CZ"/>
        </w:rPr>
      </w:pPr>
      <w:r w:rsidRPr="00C81072">
        <w:rPr>
          <w:rFonts w:eastAsia="Arial Unicode MS"/>
          <w:color w:val="FF0000"/>
          <w:highlight w:val="yellow"/>
          <w:lang w:eastAsia="cs-CZ"/>
        </w:rPr>
        <w:lastRenderedPageBreak/>
        <w:t>:</w:t>
      </w:r>
    </w:p>
    <w:p w14:paraId="538583FC" w14:textId="77777777" w:rsidR="00710F90" w:rsidRPr="00B80343" w:rsidRDefault="00710F90" w:rsidP="00AF07DC">
      <w:pPr>
        <w:pStyle w:val="Odstavecseseznamem"/>
        <w:numPr>
          <w:ilvl w:val="1"/>
          <w:numId w:val="32"/>
        </w:numPr>
        <w:spacing w:after="0" w:line="240" w:lineRule="auto"/>
        <w:rPr>
          <w:rFonts w:eastAsia="Arial Unicode MS"/>
          <w:highlight w:val="yellow"/>
          <w:lang w:eastAsia="cs-CZ"/>
        </w:rPr>
      </w:pPr>
      <w:r w:rsidRPr="00C81072">
        <w:rPr>
          <w:rFonts w:eastAsia="Arial Unicode MS"/>
          <w:color w:val="FF0000"/>
          <w:highlight w:val="yellow"/>
          <w:lang w:eastAsia="cs-CZ"/>
        </w:rPr>
        <w:t>Příloha</w:t>
      </w:r>
    </w:p>
    <w:p w14:paraId="7435D58B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dotace nepodléhá finančnímu vypořádání</w:t>
      </w:r>
    </w:p>
    <w:p w14:paraId="504E1F98" w14:textId="77777777" w:rsidR="008F0B23" w:rsidRPr="00C81072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3B85A68C" w14:textId="77777777" w:rsidR="009C6413" w:rsidRDefault="008F0B23" w:rsidP="009C6413">
      <w:pPr>
        <w:numPr>
          <w:ilvl w:val="0"/>
          <w:numId w:val="48"/>
        </w:numPr>
        <w:spacing w:after="0" w:line="240" w:lineRule="auto"/>
        <w:rPr>
          <w:rFonts w:eastAsia="Arial Unicode MS"/>
          <w:lang w:eastAsia="cs-CZ"/>
        </w:rPr>
      </w:pPr>
      <w:r w:rsidRPr="009C6413">
        <w:rPr>
          <w:rFonts w:eastAsia="Arial Unicode MS"/>
          <w:lang w:eastAsia="cs-CZ"/>
        </w:rPr>
        <w:t>Příjemce</w:t>
      </w:r>
      <w:r w:rsidR="00476C23" w:rsidRPr="009C6413">
        <w:rPr>
          <w:rFonts w:eastAsia="Arial Unicode MS"/>
          <w:lang w:eastAsia="cs-CZ"/>
        </w:rPr>
        <w:t xml:space="preserve"> je povinen zajistit propagaci poskytovatele dotace</w:t>
      </w:r>
      <w:r w:rsidR="00AF07DC" w:rsidRPr="009C6413">
        <w:rPr>
          <w:rFonts w:eastAsia="Arial Unicode MS"/>
          <w:lang w:eastAsia="cs-CZ"/>
        </w:rPr>
        <w:t xml:space="preserve"> </w:t>
      </w:r>
      <w:r w:rsidR="00476C23" w:rsidRPr="009C641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9C6413">
        <w:rPr>
          <w:rFonts w:eastAsia="Arial Unicode MS"/>
          <w:lang w:eastAsia="cs-CZ"/>
        </w:rPr>
        <w:br/>
      </w:r>
      <w:r w:rsidR="00476C23" w:rsidRPr="009C6413">
        <w:rPr>
          <w:rFonts w:eastAsia="Arial Unicode MS"/>
          <w:lang w:eastAsia="cs-CZ"/>
        </w:rPr>
        <w:t xml:space="preserve">v bodě </w:t>
      </w:r>
      <w:r w:rsidR="00CF660D" w:rsidRPr="009C6413">
        <w:rPr>
          <w:rFonts w:eastAsia="Arial Unicode MS"/>
          <w:lang w:eastAsia="cs-CZ"/>
        </w:rPr>
        <w:t>6</w:t>
      </w:r>
      <w:r w:rsidR="00476C23" w:rsidRPr="009C6413">
        <w:rPr>
          <w:rFonts w:eastAsia="Arial Unicode MS"/>
          <w:lang w:eastAsia="cs-CZ"/>
        </w:rPr>
        <w:t xml:space="preserve"> formuláře žádosti o dotaci</w:t>
      </w:r>
      <w:r w:rsidR="00FB6890" w:rsidRPr="009C6413">
        <w:rPr>
          <w:rFonts w:eastAsia="Arial Unicode MS"/>
          <w:lang w:eastAsia="cs-CZ"/>
        </w:rPr>
        <w:t xml:space="preserve">. </w:t>
      </w:r>
      <w:r w:rsidR="00FB6890" w:rsidRPr="009C6413">
        <w:rPr>
          <w:rFonts w:eastAsia="Arial Unicode MS"/>
          <w:color w:val="FF0000"/>
          <w:highlight w:val="green"/>
          <w:lang w:eastAsia="cs-CZ"/>
        </w:rPr>
        <w:t>P</w:t>
      </w:r>
      <w:r w:rsidR="00476C23" w:rsidRPr="009C6413">
        <w:rPr>
          <w:rFonts w:eastAsia="Arial Unicode MS"/>
          <w:color w:val="FF0000"/>
          <w:highlight w:val="green"/>
          <w:lang w:eastAsia="cs-CZ"/>
        </w:rPr>
        <w:t>ovinnost publicity je splněna, pokud příjemce úspěšně provede alespoň jednu zvolenou formu propagace.</w:t>
      </w:r>
      <w:r w:rsidR="00476C23" w:rsidRPr="009C6413">
        <w:rPr>
          <w:rFonts w:eastAsia="Arial Unicode MS"/>
          <w:lang w:eastAsia="cs-CZ"/>
        </w:rPr>
        <w:t xml:space="preserve"> V případě propagace prostřednictvím webových stránek umístí příjemce na web </w:t>
      </w:r>
      <w:r w:rsidR="00CF660D" w:rsidRPr="009C6413">
        <w:rPr>
          <w:rFonts w:eastAsia="Arial Unicode MS"/>
          <w:lang w:eastAsia="cs-CZ"/>
        </w:rPr>
        <w:t xml:space="preserve">aktivní </w:t>
      </w:r>
      <w:r w:rsidR="00476C23" w:rsidRPr="009C6413">
        <w:rPr>
          <w:rFonts w:eastAsia="Arial Unicode MS"/>
          <w:lang w:eastAsia="cs-CZ"/>
        </w:rPr>
        <w:t xml:space="preserve">odkaz </w:t>
      </w:r>
      <w:r w:rsidR="00063C82" w:rsidRPr="009C6413">
        <w:rPr>
          <w:rFonts w:eastAsia="Arial Unicode MS"/>
          <w:lang w:eastAsia="cs-CZ"/>
        </w:rPr>
        <w:t>na</w:t>
      </w:r>
      <w:r w:rsidR="00476C23" w:rsidRPr="009C6413">
        <w:rPr>
          <w:rFonts w:eastAsia="Arial Unicode MS"/>
          <w:lang w:eastAsia="cs-CZ"/>
        </w:rPr>
        <w:t xml:space="preserve"> </w:t>
      </w:r>
      <w:hyperlink r:id="rId12" w:history="1">
        <w:r w:rsidR="00972169" w:rsidRPr="00C81072">
          <w:rPr>
            <w:rStyle w:val="Hypertextovodkaz"/>
          </w:rPr>
          <w:t>https://www.kr-karlovarsky.cz</w:t>
        </w:r>
      </w:hyperlink>
      <w:r w:rsidR="00476C23" w:rsidRPr="009C6413">
        <w:rPr>
          <w:rFonts w:eastAsia="Arial Unicode MS"/>
          <w:lang w:eastAsia="cs-CZ"/>
        </w:rPr>
        <w:t>.</w:t>
      </w:r>
    </w:p>
    <w:p w14:paraId="53E7378F" w14:textId="77777777" w:rsidR="00FA5270" w:rsidRDefault="00FA5270" w:rsidP="00FA5270">
      <w:pPr>
        <w:spacing w:after="0" w:line="240" w:lineRule="auto"/>
        <w:rPr>
          <w:rFonts w:eastAsia="Arial Unicode MS"/>
          <w:lang w:eastAsia="cs-CZ"/>
        </w:rPr>
      </w:pPr>
    </w:p>
    <w:p w14:paraId="5B40B447" w14:textId="378A161A" w:rsidR="00476C23" w:rsidRPr="000738DA" w:rsidRDefault="00476C23" w:rsidP="009C6413">
      <w:pPr>
        <w:numPr>
          <w:ilvl w:val="0"/>
          <w:numId w:val="48"/>
        </w:numPr>
        <w:spacing w:after="0" w:line="240" w:lineRule="auto"/>
        <w:rPr>
          <w:rFonts w:eastAsia="Arial Unicode MS"/>
          <w:lang w:eastAsia="cs-CZ"/>
        </w:rPr>
      </w:pPr>
      <w:r w:rsidRPr="009C6413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9C6413">
        <w:rPr>
          <w:rFonts w:eastAsia="Arial Unicode MS"/>
          <w:lang w:eastAsia="cs-CZ"/>
        </w:rPr>
        <w:t xml:space="preserve">viz </w:t>
      </w:r>
      <w:r w:rsidRPr="009C6413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9C6413" w:rsidRPr="000738DA">
          <w:rPr>
            <w:rStyle w:val="Hypertextovodkaz"/>
            <w:rFonts w:eastAsia="Arial Unicode MS"/>
            <w:lang w:eastAsia="cs-CZ"/>
          </w:rPr>
          <w:t>http://www.kr-karlovarsky.cz/samosprava/Stranky/poskyt.aspx</w:t>
        </w:r>
      </w:hyperlink>
      <w:r w:rsidRPr="009C6413">
        <w:rPr>
          <w:rFonts w:eastAsia="Arial Unicode MS"/>
          <w:lang w:eastAsia="cs-CZ"/>
        </w:rPr>
        <w:t>).</w:t>
      </w:r>
    </w:p>
    <w:p w14:paraId="5C50FCFB" w14:textId="77777777" w:rsidR="00281566" w:rsidRPr="00C81072" w:rsidRDefault="00281566" w:rsidP="00B80343">
      <w:pPr>
        <w:spacing w:after="0" w:line="240" w:lineRule="auto"/>
        <w:rPr>
          <w:rFonts w:eastAsia="Arial Unicode MS"/>
          <w:lang w:eastAsia="cs-CZ"/>
        </w:rPr>
      </w:pPr>
    </w:p>
    <w:p w14:paraId="165C6EB8" w14:textId="5FA106C5" w:rsidR="00643C26" w:rsidRPr="00B80343" w:rsidRDefault="00643C26" w:rsidP="00F73C3E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Příjemce je plátce DPH</w:t>
      </w:r>
    </w:p>
    <w:p w14:paraId="2A060652" w14:textId="48A6F19A" w:rsidR="008F0B23" w:rsidRPr="00C81072" w:rsidRDefault="00190D24" w:rsidP="00FA5270">
      <w:pPr>
        <w:numPr>
          <w:ilvl w:val="0"/>
          <w:numId w:val="48"/>
        </w:numPr>
        <w:spacing w:after="0" w:line="240" w:lineRule="auto"/>
        <w:rPr>
          <w:rFonts w:eastAsia="Arial Unicode MS"/>
          <w:lang w:eastAsia="cs-CZ"/>
        </w:rPr>
      </w:pPr>
      <w:r w:rsidRPr="00FA5270">
        <w:rPr>
          <w:rFonts w:eastAsia="Arial Unicode MS"/>
          <w:lang w:eastAsia="cs-CZ"/>
        </w:rPr>
        <w:t>Pokud</w:t>
      </w:r>
      <w:r w:rsidR="008F0B23" w:rsidRPr="00FA5270">
        <w:rPr>
          <w:rFonts w:eastAsia="Arial Unicode MS"/>
          <w:lang w:eastAsia="cs-CZ"/>
        </w:rPr>
        <w:t xml:space="preserve"> má </w:t>
      </w:r>
      <w:r w:rsidRPr="00FA5270">
        <w:rPr>
          <w:rFonts w:eastAsia="Arial Unicode MS"/>
          <w:lang w:eastAsia="cs-CZ"/>
        </w:rPr>
        <w:t xml:space="preserve">příjemce </w:t>
      </w:r>
      <w:r w:rsidR="008F0B23" w:rsidRPr="00FA5270">
        <w:rPr>
          <w:rFonts w:eastAsia="Arial Unicode MS"/>
          <w:lang w:eastAsia="cs-CZ"/>
        </w:rPr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1DB28AD9" w14:textId="0111B59A" w:rsidR="00643C26" w:rsidRPr="00B80343" w:rsidRDefault="00643C26" w:rsidP="00F73C3E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Příjemce je plátce DPH</w:t>
      </w:r>
    </w:p>
    <w:p w14:paraId="442D492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71D934D4" w14:textId="22975267" w:rsidR="008F0B23" w:rsidRPr="00B80343" w:rsidRDefault="00A22E47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8F0B23" w:rsidRPr="00B80343">
        <w:rPr>
          <w:rFonts w:eastAsia="Times New Roman"/>
          <w:lang w:eastAsia="cs-CZ"/>
        </w:rPr>
        <w:t xml:space="preserve"> Příjemce není zřízen zřizovatelem</w:t>
      </w:r>
    </w:p>
    <w:p w14:paraId="34CCA972" w14:textId="4C2900BA" w:rsidR="008F0B23" w:rsidRPr="00C81072" w:rsidRDefault="008F0B23" w:rsidP="00130928">
      <w:pPr>
        <w:numPr>
          <w:ilvl w:val="0"/>
          <w:numId w:val="49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C81072">
        <w:rPr>
          <w:rFonts w:eastAsia="Arial Unicode MS"/>
          <w:lang w:eastAsia="cs-CZ"/>
        </w:rPr>
        <w:t xml:space="preserve">6 </w:t>
      </w:r>
      <w:r w:rsidRPr="00C81072">
        <w:rPr>
          <w:rFonts w:eastAsia="Arial Unicode MS"/>
          <w:lang w:eastAsia="cs-CZ"/>
        </w:rPr>
        <w:t>formou bezhotovostního převodu na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účet poskytovatele</w:t>
      </w:r>
      <w:r w:rsidR="00266773" w:rsidRPr="00C81072">
        <w:rPr>
          <w:rFonts w:eastAsia="Arial Unicode MS"/>
          <w:lang w:eastAsia="cs-CZ"/>
        </w:rPr>
        <w:t>, ze kterého dotaci obdržel</w:t>
      </w:r>
      <w:r w:rsidR="00A22E47" w:rsidRPr="00C81072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</w:t>
      </w:r>
      <w:r w:rsidR="00F73D78" w:rsidRPr="00C81072">
        <w:rPr>
          <w:rFonts w:eastAsia="Arial Unicode MS"/>
          <w:lang w:eastAsia="cs-CZ"/>
        </w:rPr>
        <w:t xml:space="preserve">Platbu </w:t>
      </w:r>
      <w:r w:rsidR="00266773" w:rsidRPr="00C81072">
        <w:rPr>
          <w:rFonts w:eastAsia="Arial Unicode MS"/>
          <w:lang w:eastAsia="cs-CZ"/>
        </w:rPr>
        <w:t xml:space="preserve">musí </w:t>
      </w:r>
      <w:r w:rsidR="00F73D78" w:rsidRPr="00C81072">
        <w:rPr>
          <w:rFonts w:eastAsia="Arial Unicode MS"/>
          <w:lang w:eastAsia="cs-CZ"/>
        </w:rPr>
        <w:t xml:space="preserve">opatřit </w:t>
      </w:r>
      <w:r w:rsidRPr="00C81072">
        <w:rPr>
          <w:rFonts w:eastAsia="Arial Unicode MS"/>
          <w:lang w:eastAsia="cs-CZ"/>
        </w:rPr>
        <w:t xml:space="preserve">variabilním symbolem uvedeným </w:t>
      </w:r>
      <w:r w:rsidR="00031E45">
        <w:rPr>
          <w:rFonts w:eastAsia="Arial Unicode MS"/>
          <w:lang w:eastAsia="cs-CZ"/>
        </w:rPr>
        <w:br/>
      </w:r>
      <w:r w:rsidRPr="00C81072">
        <w:rPr>
          <w:rFonts w:eastAsia="Arial Unicode MS"/>
          <w:lang w:eastAsia="cs-CZ"/>
        </w:rPr>
        <w:t>v čl. II</w:t>
      </w:r>
      <w:r w:rsidR="00A94054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2A8D3AC7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Příjemce není zřízen zřizovatelem</w:t>
      </w:r>
    </w:p>
    <w:p w14:paraId="0714BF42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1FA0E15" w14:textId="31DAE733" w:rsidR="008F0B23" w:rsidRPr="00B80343" w:rsidRDefault="00A22E47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8F0B23" w:rsidRPr="00B80343">
        <w:rPr>
          <w:rFonts w:eastAsia="Times New Roman"/>
          <w:lang w:eastAsia="cs-CZ"/>
        </w:rPr>
        <w:t xml:space="preserve"> Příjemce je zřízen zřizovatelem</w:t>
      </w:r>
    </w:p>
    <w:p w14:paraId="30FB23EE" w14:textId="6FDBED11" w:rsidR="008F0B23" w:rsidRPr="00C81072" w:rsidRDefault="008F0B23" w:rsidP="003D6BBB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C81072">
        <w:rPr>
          <w:rFonts w:eastAsia="Arial Unicode MS"/>
          <w:lang w:eastAsia="cs-CZ"/>
        </w:rPr>
        <w:t xml:space="preserve">6 </w:t>
      </w:r>
      <w:r w:rsidRPr="00C81072">
        <w:rPr>
          <w:rFonts w:eastAsia="Arial Unicode MS"/>
          <w:lang w:eastAsia="cs-CZ"/>
        </w:rPr>
        <w:t>formou bezhotovostního převodu přes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účet svého zřizovatele na účet</w:t>
      </w:r>
      <w:r w:rsidR="00266773" w:rsidRPr="00C81072">
        <w:rPr>
          <w:rFonts w:eastAsia="Arial Unicode MS"/>
          <w:lang w:eastAsia="cs-CZ"/>
        </w:rPr>
        <w:t xml:space="preserve"> poskytovatele,</w:t>
      </w:r>
      <w:r w:rsidRPr="00C81072">
        <w:rPr>
          <w:rFonts w:eastAsia="Arial Unicode MS"/>
          <w:lang w:eastAsia="cs-CZ"/>
        </w:rPr>
        <w:t xml:space="preserve"> </w:t>
      </w:r>
      <w:r w:rsidR="00266773" w:rsidRPr="00C81072">
        <w:rPr>
          <w:rFonts w:eastAsia="Arial Unicode MS"/>
          <w:lang w:eastAsia="cs-CZ"/>
        </w:rPr>
        <w:t>ze kterého dotaci obdržel</w:t>
      </w:r>
      <w:r w:rsidR="00A22E47" w:rsidRPr="00C81072">
        <w:rPr>
          <w:rFonts w:eastAsia="Arial Unicode MS"/>
          <w:lang w:eastAsia="cs-CZ"/>
        </w:rPr>
        <w:t xml:space="preserve">. </w:t>
      </w:r>
      <w:r w:rsidR="00F73D78" w:rsidRPr="00C81072">
        <w:rPr>
          <w:rFonts w:eastAsia="Arial Unicode MS"/>
          <w:lang w:eastAsia="cs-CZ"/>
        </w:rPr>
        <w:t>Platb</w:t>
      </w:r>
      <w:r w:rsidR="00A22E47" w:rsidRPr="00C81072">
        <w:rPr>
          <w:rFonts w:eastAsia="Arial Unicode MS"/>
          <w:lang w:eastAsia="cs-CZ"/>
        </w:rPr>
        <w:t>u</w:t>
      </w:r>
      <w:r w:rsidR="00F73D78" w:rsidRPr="00C81072">
        <w:rPr>
          <w:rFonts w:eastAsia="Arial Unicode MS"/>
          <w:lang w:eastAsia="cs-CZ"/>
        </w:rPr>
        <w:t xml:space="preserve"> musí opatřit </w:t>
      </w:r>
      <w:r w:rsidRPr="00C81072">
        <w:rPr>
          <w:rFonts w:eastAsia="Arial Unicode MS"/>
          <w:lang w:eastAsia="cs-CZ"/>
        </w:rPr>
        <w:t>variabilním symbolem uvedeným v čl.</w:t>
      </w:r>
      <w:r w:rsidR="00266773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II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2D9E354F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Příjemce je zřízen zřizovatelem</w:t>
      </w:r>
    </w:p>
    <w:p w14:paraId="296FD4FE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C81072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C81072">
        <w:rPr>
          <w:rFonts w:eastAsia="Arial Unicode MS"/>
          <w:lang w:eastAsia="cs-CZ"/>
        </w:rPr>
        <w:t>záhlaví smlouvy</w:t>
      </w:r>
      <w:r w:rsidRPr="00C81072">
        <w:rPr>
          <w:rFonts w:eastAsia="Arial Unicode MS"/>
          <w:lang w:eastAsia="cs-CZ"/>
        </w:rPr>
        <w:t>, jestliže odpadne účel, na který je dotace poskytována</w:t>
      </w:r>
      <w:r w:rsidR="004F1637" w:rsidRPr="00C81072">
        <w:rPr>
          <w:rFonts w:eastAsia="Arial Unicode MS"/>
          <w:lang w:eastAsia="cs-CZ"/>
        </w:rPr>
        <w:t>,</w:t>
      </w:r>
      <w:r w:rsidR="00014FB6" w:rsidRPr="00C81072">
        <w:rPr>
          <w:rFonts w:eastAsia="Arial Unicode MS"/>
          <w:lang w:eastAsia="cs-CZ"/>
        </w:rPr>
        <w:t xml:space="preserve"> nebo nemůže </w:t>
      </w:r>
      <w:r w:rsidR="00EF4C48" w:rsidRPr="00C81072">
        <w:rPr>
          <w:rFonts w:eastAsia="Arial Unicode MS"/>
          <w:lang w:eastAsia="cs-CZ"/>
        </w:rPr>
        <w:t xml:space="preserve">dodržet </w:t>
      </w:r>
      <w:r w:rsidR="00686ECC" w:rsidRPr="00C81072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C81072">
        <w:rPr>
          <w:rFonts w:eastAsia="Arial Unicode MS"/>
          <w:lang w:eastAsia="cs-CZ"/>
        </w:rPr>
        <w:t>.</w:t>
      </w:r>
      <w:r w:rsidR="00686ECC" w:rsidRPr="00C81072">
        <w:rPr>
          <w:rFonts w:eastAsia="Arial Unicode MS"/>
          <w:lang w:eastAsia="cs-CZ"/>
        </w:rPr>
        <w:t xml:space="preserve"> odst. 1</w:t>
      </w:r>
      <w:r w:rsidR="004F1637" w:rsidRPr="00C81072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do </w:t>
      </w:r>
      <w:r w:rsidRPr="00C81072">
        <w:rPr>
          <w:rFonts w:eastAsia="Arial Unicode MS"/>
          <w:color w:val="FF0000"/>
          <w:highlight w:val="yellow"/>
          <w:lang w:eastAsia="cs-CZ"/>
        </w:rPr>
        <w:t>10</w:t>
      </w:r>
      <w:r w:rsidRPr="00C81072">
        <w:rPr>
          <w:rFonts w:eastAsia="Arial Unicode MS"/>
          <w:color w:val="FF0000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4D367BE2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C81072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81072">
        <w:rPr>
          <w:rFonts w:eastAsia="Arial Unicode MS"/>
          <w:lang w:eastAsia="cs-CZ"/>
        </w:rPr>
        <w:t>administrující</w:t>
      </w:r>
      <w:proofErr w:type="spellEnd"/>
      <w:r w:rsidRPr="00C81072">
        <w:rPr>
          <w:rFonts w:eastAsia="Arial Unicode MS"/>
          <w:lang w:eastAsia="cs-CZ"/>
        </w:rPr>
        <w:t xml:space="preserve"> odbor</w:t>
      </w:r>
      <w:r w:rsidRPr="00B80343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prostřednictvím avíza, které</w:t>
      </w:r>
      <w:r w:rsidR="008C6878" w:rsidRPr="00C81072">
        <w:rPr>
          <w:rFonts w:eastAsia="Arial Unicode MS"/>
          <w:lang w:eastAsia="cs-CZ"/>
        </w:rPr>
        <w:t> </w:t>
      </w:r>
      <w:r w:rsidR="00A22E47" w:rsidRPr="00C81072">
        <w:rPr>
          <w:rFonts w:eastAsia="Arial Unicode MS"/>
          <w:lang w:eastAsia="cs-CZ"/>
        </w:rPr>
        <w:t>je součástí</w:t>
      </w:r>
      <w:r w:rsidR="00F73D78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C81072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74543805" w14:textId="44931C24" w:rsidR="008F0B23" w:rsidRPr="00B80343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8F0B23" w:rsidRPr="00B80343">
        <w:rPr>
          <w:rFonts w:eastAsia="Times New Roman"/>
          <w:lang w:eastAsia="cs-CZ"/>
        </w:rPr>
        <w:t xml:space="preserve"> Příjemce je právnická osoba vyjma obce nebo příspěvková organizace obce</w:t>
      </w:r>
    </w:p>
    <w:p w14:paraId="5DF61B50" w14:textId="61C81758" w:rsidR="008F0B23" w:rsidRPr="00C81072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do </w:t>
      </w:r>
      <w:r w:rsidRPr="00C81072">
        <w:rPr>
          <w:rFonts w:eastAsia="Arial Unicode MS"/>
          <w:color w:val="FF0000"/>
          <w:highlight w:val="yellow"/>
          <w:lang w:eastAsia="cs-CZ"/>
        </w:rPr>
        <w:t>10</w:t>
      </w:r>
      <w:r w:rsidRPr="00C81072">
        <w:rPr>
          <w:rFonts w:eastAsia="Arial Unicode MS"/>
          <w:color w:val="FF0000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</w:t>
      </w:r>
      <w:r w:rsidRPr="00C81072">
        <w:rPr>
          <w:rFonts w:eastAsia="Arial Unicode MS"/>
          <w:lang w:eastAsia="cs-CZ"/>
        </w:rPr>
        <w:lastRenderedPageBreak/>
        <w:t xml:space="preserve">řízení, změnu statutárního orgánu příjemce, změnu vlastnického vztahu příjemce k věci, na niž se 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C81072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C81072">
        <w:rPr>
          <w:rFonts w:eastAsia="Arial Unicode MS"/>
          <w:lang w:eastAsia="cs-CZ"/>
        </w:rPr>
        <w:t>dotace,</w:t>
      </w:r>
      <w:r w:rsidRPr="00C81072">
        <w:rPr>
          <w:rFonts w:eastAsia="Arial Unicode MS"/>
          <w:lang w:eastAsia="cs-CZ"/>
        </w:rPr>
        <w:t xml:space="preserve"> a to ke dni likvidace.</w:t>
      </w:r>
    </w:p>
    <w:p w14:paraId="7642CE82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Příjemce je právnická osoba vyjma obce nebo příspěvkové organizace obce</w:t>
      </w:r>
    </w:p>
    <w:p w14:paraId="7BF94237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246E34E3" w14:textId="47B78C06" w:rsidR="008F0B23" w:rsidRPr="00B80343" w:rsidRDefault="00A22E47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8F0B23" w:rsidRPr="00B80343">
        <w:rPr>
          <w:rFonts w:eastAsia="Times New Roman"/>
          <w:lang w:eastAsia="cs-CZ"/>
        </w:rPr>
        <w:t xml:space="preserve"> Příjemce je obec</w:t>
      </w:r>
    </w:p>
    <w:p w14:paraId="32EFBA83" w14:textId="6FC86B86" w:rsidR="008F0B23" w:rsidRPr="00C81072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do </w:t>
      </w:r>
      <w:r w:rsidRPr="00C81072">
        <w:rPr>
          <w:rFonts w:eastAsia="Arial Unicode MS"/>
          <w:color w:val="FF0000"/>
          <w:highlight w:val="yellow"/>
          <w:lang w:eastAsia="cs-CZ"/>
        </w:rPr>
        <w:t>10</w:t>
      </w:r>
      <w:r w:rsidRPr="00C81072">
        <w:rPr>
          <w:rFonts w:eastAsia="Arial Unicode MS"/>
          <w:lang w:eastAsia="cs-CZ"/>
        </w:rPr>
        <w:t xml:space="preserve"> pracovních dnů ode dne, kdy došlo k události, skutečnosti, které mají nebo mohou mít za následek změnu oprávněné osoby příjemce, změnu vlastnického vztahu příjemce k věci, na niž se 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C81072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C81072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nebo podat návrh na ukončení smlouvy.</w:t>
      </w:r>
    </w:p>
    <w:p w14:paraId="1BF2620A" w14:textId="77777777" w:rsidR="008F0B23" w:rsidRPr="00C81072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Arial Unicode MS"/>
          <w:lang w:eastAsia="cs-CZ"/>
        </w:rPr>
      </w:pPr>
      <w:r w:rsidRPr="00B80343">
        <w:rPr>
          <w:rFonts w:eastAsia="Times New Roman"/>
          <w:lang w:eastAsia="cs-CZ"/>
        </w:rPr>
        <w:t>Konec varianty – Příjemce je obec</w:t>
      </w:r>
    </w:p>
    <w:p w14:paraId="3CA7D401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D7CF0F3" w14:textId="56BD1FE9" w:rsidR="008F0B23" w:rsidRPr="00B80343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8F0B23" w:rsidRPr="00B80343">
        <w:rPr>
          <w:rFonts w:eastAsia="Times New Roman"/>
          <w:lang w:eastAsia="cs-CZ"/>
        </w:rPr>
        <w:t xml:space="preserve"> Příjemce je příspěvková organizace obce</w:t>
      </w:r>
    </w:p>
    <w:p w14:paraId="0D3451CD" w14:textId="4A28FFC4" w:rsidR="008F0B23" w:rsidRPr="00C81072" w:rsidRDefault="008F0B23" w:rsidP="003D6BBB">
      <w:pPr>
        <w:numPr>
          <w:ilvl w:val="0"/>
          <w:numId w:val="16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do </w:t>
      </w:r>
      <w:r w:rsidRPr="00C81072">
        <w:rPr>
          <w:rFonts w:eastAsia="Arial Unicode MS"/>
          <w:color w:val="FF0000"/>
          <w:highlight w:val="yellow"/>
          <w:lang w:eastAsia="cs-CZ"/>
        </w:rPr>
        <w:t>10</w:t>
      </w:r>
      <w:r w:rsidRPr="00C81072">
        <w:rPr>
          <w:rFonts w:eastAsia="Arial Unicode MS"/>
          <w:color w:val="FF0000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pracovních dnů ode dne, kdy došlo k události, skutečnosti, které mají nebo mohou mít za následek změnu statutárního orgánu příjemce, změnu vlastnického vztahu příjemce nebo zřizovatele k věci, na niž se dotace </w:t>
      </w:r>
      <w:r w:rsidR="00C81072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2B32EFCE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5C266C81" w14:textId="08A0C53C" w:rsidR="008F0B23" w:rsidRPr="00C81072" w:rsidRDefault="008F0B23" w:rsidP="003D6BBB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14:paraId="491D7352" w14:textId="77777777" w:rsidR="008F0B23" w:rsidRPr="00C81072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Arial Unicode MS"/>
          <w:lang w:eastAsia="cs-CZ"/>
        </w:rPr>
      </w:pPr>
      <w:r w:rsidRPr="00B80343">
        <w:rPr>
          <w:rFonts w:eastAsia="Times New Roman"/>
          <w:lang w:eastAsia="cs-CZ"/>
        </w:rPr>
        <w:t>Konec varianty – Příjemce je příspěvková organizace obce</w:t>
      </w:r>
    </w:p>
    <w:p w14:paraId="09DDDE32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A1C9A1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Příjemce je fyzická osoba podnikající</w:t>
      </w:r>
    </w:p>
    <w:p w14:paraId="1CC0F870" w14:textId="4E4DFFD6" w:rsidR="008F0B23" w:rsidRPr="00C81072" w:rsidRDefault="008F0B23" w:rsidP="003D6BBB">
      <w:pPr>
        <w:numPr>
          <w:ilvl w:val="0"/>
          <w:numId w:val="17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do </w:t>
      </w:r>
      <w:r w:rsidRPr="00C81072">
        <w:rPr>
          <w:rFonts w:eastAsia="Arial Unicode MS"/>
          <w:color w:val="FF0000"/>
          <w:highlight w:val="yellow"/>
          <w:lang w:eastAsia="cs-CZ"/>
        </w:rPr>
        <w:t>10</w:t>
      </w:r>
      <w:r w:rsidRPr="00C81072">
        <w:rPr>
          <w:rFonts w:eastAsia="Arial Unicode MS"/>
          <w:color w:val="FF0000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pracovních dnů ode dne, kdy došlo k události, skutečnosti, které mají nebo mohou mít za následek příjemcův zánik podnikání, transformaci, zahájení insolvenčního řízení, změnu vlastnického vztahu příjemce k</w:t>
      </w:r>
      <w:r w:rsidR="00031E45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věci, na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niž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se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32079716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83BFBE2" w14:textId="3D87DE4A" w:rsidR="008F0B23" w:rsidRPr="00C81072" w:rsidRDefault="008F0B23" w:rsidP="003D6BBB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zajistit při přeměně fyzické osoby podnikající, aby práva a povinnosti ze smlouvy přešly na nástupnickou fyzickou nebo právnickou osobu nebo podat návrh na</w:t>
      </w:r>
      <w:r w:rsidR="00F73D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ukončení smlouvy. V případě zániku podnikání provede příjemce finanční vypořádání poskytnuté dotace, a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o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ke dni zániku podnikání.</w:t>
      </w:r>
    </w:p>
    <w:p w14:paraId="603B0596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Příjemce je fyzická osoba podnikající</w:t>
      </w:r>
    </w:p>
    <w:p w14:paraId="53522854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1E1FA61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Příjemce je fyzická osoba nepodnikající</w:t>
      </w:r>
    </w:p>
    <w:p w14:paraId="254F293E" w14:textId="085CF12C" w:rsidR="008F0B23" w:rsidRPr="00C81072" w:rsidRDefault="008F0B23" w:rsidP="003D6BBB">
      <w:pPr>
        <w:numPr>
          <w:ilvl w:val="0"/>
          <w:numId w:val="18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do </w:t>
      </w:r>
      <w:r w:rsidRPr="00C81072">
        <w:rPr>
          <w:rFonts w:eastAsia="Arial Unicode MS"/>
          <w:color w:val="FF0000"/>
          <w:highlight w:val="yellow"/>
          <w:lang w:eastAsia="cs-CZ"/>
        </w:rPr>
        <w:t>10</w:t>
      </w:r>
      <w:r w:rsidRPr="00C81072">
        <w:rPr>
          <w:rFonts w:eastAsia="Arial Unicode MS"/>
          <w:color w:val="FF0000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pracovních dnů ode dne, kdy došlo k zahájení insolvenčního řízení, nebo ke změně vlastnického vztahu příjemce k</w:t>
      </w:r>
      <w:r w:rsidR="00031E45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věci, na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niž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se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68EDE65E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9ABA2DB" w14:textId="6EEDCC51" w:rsidR="008F0B23" w:rsidRPr="00C81072" w:rsidRDefault="008F0B23" w:rsidP="003D6BBB">
      <w:pPr>
        <w:numPr>
          <w:ilvl w:val="0"/>
          <w:numId w:val="1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 případě zahájení insolvenčního řízení nebo v případě změny vlastnického vztahu příjemce k věci, na níž se dotace poskytuje, je příjemce je povinen podat návrh na ukončení smlouvy do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color w:val="FF0000"/>
          <w:highlight w:val="yellow"/>
          <w:lang w:eastAsia="cs-CZ"/>
        </w:rPr>
        <w:t>10</w:t>
      </w:r>
      <w:r w:rsidR="008C6878" w:rsidRPr="00C81072">
        <w:rPr>
          <w:rFonts w:eastAsia="Arial Unicode MS"/>
          <w:color w:val="FF0000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pracovních dnů, kdy došlo k zahájení insolvenčního řízení nebo změna vlastnického vztahu k věci, na níže se dotace poskytuje. Příjemce provede finanční vypořádání poskytnuté dotace, </w:t>
      </w:r>
      <w:r w:rsidRPr="00C81072">
        <w:rPr>
          <w:rFonts w:eastAsia="Arial Unicode MS"/>
          <w:lang w:eastAsia="cs-CZ"/>
        </w:rPr>
        <w:lastRenderedPageBreak/>
        <w:t>a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to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ke dni zahájení insolvenčního řízení nebo změně vlastnického vztahu k věci, na niž se dotace poskytuje</w:t>
      </w:r>
      <w:r w:rsidR="00F858B5">
        <w:rPr>
          <w:rFonts w:eastAsia="Arial Unicode MS"/>
          <w:lang w:eastAsia="cs-CZ"/>
        </w:rPr>
        <w:t xml:space="preserve"> apod</w:t>
      </w:r>
      <w:r w:rsidRPr="00C81072">
        <w:rPr>
          <w:rFonts w:eastAsia="Arial Unicode MS"/>
          <w:lang w:eastAsia="cs-CZ"/>
        </w:rPr>
        <w:t>.</w:t>
      </w:r>
    </w:p>
    <w:p w14:paraId="189364F5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Příjemce je fyzická osoba nepodnikající</w:t>
      </w:r>
    </w:p>
    <w:p w14:paraId="6994C3B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C81072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104231F3" w14:textId="77777777" w:rsidR="008F0B23" w:rsidRPr="00C81072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C81072">
        <w:rPr>
          <w:rFonts w:eastAsia="Times New Roman"/>
          <w:bCs/>
          <w:lang w:eastAsia="cs-CZ"/>
        </w:rPr>
        <w:t>č</w:t>
      </w:r>
      <w:r w:rsidRPr="00C81072">
        <w:rPr>
          <w:rFonts w:eastAsia="Times New Roman"/>
          <w:bCs/>
          <w:lang w:eastAsia="cs-CZ"/>
        </w:rPr>
        <w:t>l. IV.</w:t>
      </w:r>
      <w:r w:rsidR="00D80E8F" w:rsidRPr="00C81072">
        <w:rPr>
          <w:rFonts w:eastAsia="Times New Roman"/>
          <w:bCs/>
          <w:lang w:eastAsia="cs-CZ"/>
        </w:rPr>
        <w:t xml:space="preserve"> odst. 1</w:t>
      </w:r>
      <w:r w:rsidR="0029215C" w:rsidRPr="00C81072">
        <w:rPr>
          <w:rFonts w:eastAsia="Times New Roman"/>
          <w:bCs/>
          <w:lang w:eastAsia="cs-CZ"/>
        </w:rPr>
        <w:t xml:space="preserve">, </w:t>
      </w:r>
      <w:r w:rsidR="00031E45">
        <w:rPr>
          <w:rFonts w:eastAsia="Times New Roman"/>
          <w:bCs/>
          <w:lang w:eastAsia="cs-CZ"/>
        </w:rPr>
        <w:br/>
      </w:r>
      <w:r w:rsidR="0029215C" w:rsidRPr="00C81072">
        <w:rPr>
          <w:rFonts w:eastAsia="Times New Roman"/>
          <w:bCs/>
          <w:lang w:eastAsia="cs-CZ"/>
        </w:rPr>
        <w:t>čl. V</w:t>
      </w:r>
      <w:r w:rsidR="00D80E8F" w:rsidRPr="00C81072">
        <w:rPr>
          <w:rFonts w:eastAsia="Times New Roman"/>
          <w:bCs/>
          <w:lang w:eastAsia="cs-CZ"/>
        </w:rPr>
        <w:t xml:space="preserve">. odst. </w:t>
      </w:r>
      <w:r w:rsidR="00664E7F" w:rsidRPr="00C81072">
        <w:rPr>
          <w:rFonts w:eastAsia="Times New Roman"/>
          <w:bCs/>
          <w:lang w:eastAsia="cs-CZ"/>
        </w:rPr>
        <w:t>4</w:t>
      </w:r>
      <w:r w:rsidR="00D80E8F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5</w:t>
      </w:r>
      <w:r w:rsidR="003733B0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8</w:t>
      </w:r>
      <w:r w:rsidR="0029215C" w:rsidRPr="00C81072">
        <w:rPr>
          <w:rFonts w:eastAsia="Times New Roman"/>
          <w:bCs/>
          <w:lang w:eastAsia="cs-CZ"/>
        </w:rPr>
        <w:t>,</w:t>
      </w:r>
      <w:r w:rsidR="003733B0" w:rsidRPr="00C81072">
        <w:rPr>
          <w:rFonts w:eastAsia="Times New Roman"/>
          <w:bCs/>
          <w:lang w:eastAsia="cs-CZ"/>
        </w:rPr>
        <w:t xml:space="preserve"> </w:t>
      </w:r>
      <w:r w:rsidR="00664E7F" w:rsidRPr="00C81072">
        <w:rPr>
          <w:rFonts w:eastAsia="Times New Roman"/>
          <w:bCs/>
          <w:lang w:eastAsia="cs-CZ"/>
        </w:rPr>
        <w:t>9</w:t>
      </w:r>
      <w:r w:rsidR="00AA4091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10</w:t>
      </w:r>
      <w:r w:rsidR="00AA4091" w:rsidRPr="00C81072">
        <w:rPr>
          <w:rFonts w:eastAsia="Times New Roman"/>
          <w:bCs/>
          <w:lang w:eastAsia="cs-CZ"/>
        </w:rPr>
        <w:t>,</w:t>
      </w:r>
      <w:r w:rsidR="0029215C" w:rsidRPr="00C81072">
        <w:rPr>
          <w:rFonts w:eastAsia="Times New Roman"/>
          <w:bCs/>
          <w:lang w:eastAsia="cs-CZ"/>
        </w:rPr>
        <w:t xml:space="preserve"> </w:t>
      </w:r>
      <w:r w:rsidR="00B80343">
        <w:rPr>
          <w:rFonts w:eastAsia="Times New Roman"/>
          <w:bCs/>
          <w:lang w:eastAsia="cs-CZ"/>
        </w:rPr>
        <w:t xml:space="preserve">11 </w:t>
      </w:r>
      <w:r w:rsidR="0029215C" w:rsidRPr="00C81072">
        <w:rPr>
          <w:rFonts w:eastAsia="Times New Roman"/>
          <w:bCs/>
          <w:lang w:eastAsia="cs-CZ"/>
        </w:rPr>
        <w:t>čl. VI</w:t>
      </w:r>
      <w:r w:rsidR="00B766F2" w:rsidRPr="00C81072">
        <w:rPr>
          <w:rFonts w:eastAsia="Times New Roman"/>
          <w:bCs/>
          <w:lang w:eastAsia="cs-CZ"/>
        </w:rPr>
        <w:t>.</w:t>
      </w:r>
      <w:r w:rsidR="00D80E8F" w:rsidRPr="00C81072">
        <w:rPr>
          <w:rFonts w:eastAsia="Times New Roman"/>
          <w:bCs/>
          <w:lang w:eastAsia="cs-CZ"/>
        </w:rPr>
        <w:t xml:space="preserve"> odst. 3, 4, 5, 6</w:t>
      </w:r>
      <w:r w:rsidRPr="00C81072">
        <w:rPr>
          <w:rFonts w:eastAsia="Times New Roman"/>
          <w:bCs/>
          <w:lang w:eastAsia="cs-CZ"/>
        </w:rPr>
        <w:t xml:space="preserve">, popř. </w:t>
      </w:r>
      <w:proofErr w:type="gramStart"/>
      <w:r w:rsidRPr="00C81072">
        <w:rPr>
          <w:rFonts w:eastAsia="Times New Roman"/>
          <w:bCs/>
          <w:lang w:eastAsia="cs-CZ"/>
        </w:rPr>
        <w:t>poruší</w:t>
      </w:r>
      <w:proofErr w:type="gramEnd"/>
      <w:r w:rsidRPr="00C81072">
        <w:rPr>
          <w:rFonts w:eastAsia="Times New Roman"/>
          <w:bCs/>
          <w:lang w:eastAsia="cs-CZ"/>
        </w:rPr>
        <w:t xml:space="preserve"> jinou povinnost nepeněžité povahy vyplývající z</w:t>
      </w:r>
      <w:r w:rsidR="00D80E8F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V. odst.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>,</w:t>
      </w:r>
      <w:r w:rsidR="0029215C" w:rsidRPr="00C81072">
        <w:rPr>
          <w:rFonts w:eastAsia="Times New Roman"/>
          <w:bCs/>
          <w:lang w:eastAsia="cs-CZ"/>
        </w:rPr>
        <w:t xml:space="preserve"> v čl. V</w:t>
      </w:r>
      <w:r w:rsidR="00D80E8F" w:rsidRPr="00C81072">
        <w:rPr>
          <w:rFonts w:eastAsia="Times New Roman"/>
          <w:bCs/>
          <w:lang w:eastAsia="cs-CZ"/>
        </w:rPr>
        <w:t>.</w:t>
      </w:r>
      <w:r w:rsidR="0029215C" w:rsidRPr="00C81072">
        <w:rPr>
          <w:rFonts w:eastAsia="Times New Roman"/>
          <w:bCs/>
          <w:lang w:eastAsia="cs-CZ"/>
        </w:rPr>
        <w:t> odst. 1,</w:t>
      </w:r>
      <w:r w:rsidRPr="00C81072">
        <w:rPr>
          <w:rFonts w:eastAsia="Times New Roman"/>
          <w:bCs/>
          <w:lang w:eastAsia="cs-CZ"/>
        </w:rPr>
        <w:t xml:space="preserve"> 2,</w:t>
      </w:r>
      <w:r w:rsidR="0029215C" w:rsidRPr="00C81072">
        <w:rPr>
          <w:rFonts w:eastAsia="Times New Roman"/>
          <w:bCs/>
          <w:lang w:eastAsia="cs-CZ"/>
        </w:rPr>
        <w:t xml:space="preserve"> 3</w:t>
      </w:r>
      <w:r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6</w:t>
      </w:r>
      <w:r w:rsidR="00184E2C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 xml:space="preserve">7 </w:t>
      </w:r>
      <w:r w:rsidRPr="00C8107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C81072">
        <w:rPr>
          <w:rFonts w:eastAsia="Times New Roman"/>
          <w:bCs/>
          <w:lang w:eastAsia="cs-CZ"/>
        </w:rPr>
        <w:t>ě</w:t>
      </w:r>
      <w:r w:rsidRPr="00C81072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. odst. 1,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Pr="00C81072">
        <w:rPr>
          <w:rFonts w:eastAsia="Times New Roman"/>
          <w:bCs/>
          <w:lang w:eastAsia="cs-CZ"/>
        </w:rPr>
        <w:t xml:space="preserve"> </w:t>
      </w:r>
      <w:r w:rsidRPr="00C81072">
        <w:rPr>
          <w:rFonts w:eastAsia="Times New Roman"/>
          <w:bCs/>
          <w:strike/>
          <w:lang w:eastAsia="cs-CZ"/>
        </w:rPr>
        <w:t>a</w:t>
      </w:r>
      <w:r w:rsidRPr="00C81072">
        <w:rPr>
          <w:rFonts w:eastAsia="Times New Roman"/>
          <w:bCs/>
          <w:lang w:eastAsia="cs-CZ"/>
        </w:rPr>
        <w:t xml:space="preserve"> </w:t>
      </w:r>
      <w:proofErr w:type="gramStart"/>
      <w:r w:rsidRPr="00C81072">
        <w:rPr>
          <w:rFonts w:eastAsia="Times New Roman"/>
          <w:bCs/>
          <w:lang w:eastAsia="cs-CZ"/>
        </w:rPr>
        <w:t>opatří</w:t>
      </w:r>
      <w:proofErr w:type="gramEnd"/>
      <w:r w:rsidRPr="00C81072">
        <w:rPr>
          <w:rFonts w:eastAsia="Times New Roman"/>
          <w:bCs/>
          <w:lang w:eastAsia="cs-CZ"/>
        </w:rPr>
        <w:t xml:space="preserve">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C81072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Čl.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088814A" w14:textId="77777777" w:rsidR="008F0B23" w:rsidRPr="00B80343" w:rsidRDefault="008F0B23" w:rsidP="008F0B23">
      <w:pPr>
        <w:shd w:val="clear" w:color="auto" w:fill="D99594"/>
        <w:spacing w:after="0" w:line="240" w:lineRule="auto"/>
        <w:ind w:left="426" w:hanging="426"/>
        <w:rPr>
          <w:bCs/>
        </w:rPr>
      </w:pPr>
      <w:r w:rsidRPr="00B80343">
        <w:rPr>
          <w:bCs/>
        </w:rPr>
        <w:t>Varianta – dotace vyplácena zálohově (ex-ante)</w:t>
      </w:r>
    </w:p>
    <w:p w14:paraId="4FD4D690" w14:textId="4A4A9B8A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3338349F" w14:textId="77777777" w:rsidR="008F0B23" w:rsidRPr="00B80343" w:rsidRDefault="008F0B23" w:rsidP="008F0B23">
      <w:pPr>
        <w:shd w:val="clear" w:color="auto" w:fill="D99594"/>
        <w:spacing w:after="0" w:line="240" w:lineRule="auto"/>
        <w:ind w:left="426" w:hanging="426"/>
        <w:rPr>
          <w:bCs/>
        </w:rPr>
      </w:pPr>
      <w:r w:rsidRPr="00B80343">
        <w:rPr>
          <w:bCs/>
        </w:rPr>
        <w:t>Konec varianty – dotace vyplácena zálohově (ex-ante)</w:t>
      </w:r>
    </w:p>
    <w:p w14:paraId="0E47773B" w14:textId="77777777" w:rsidR="008F0B23" w:rsidRPr="00C81072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lastRenderedPageBreak/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38531C3C" w14:textId="77777777" w:rsidR="008F0B23" w:rsidRPr="00B80343" w:rsidRDefault="008F0B23" w:rsidP="008F0B23">
      <w:pPr>
        <w:shd w:val="clear" w:color="auto" w:fill="D99594"/>
        <w:spacing w:after="0" w:line="240" w:lineRule="auto"/>
        <w:ind w:left="426" w:hanging="426"/>
        <w:rPr>
          <w:bCs/>
        </w:rPr>
      </w:pPr>
      <w:r w:rsidRPr="00B80343">
        <w:rPr>
          <w:bCs/>
        </w:rPr>
        <w:t>Varianta – dotace JE podpora de minimis</w:t>
      </w:r>
    </w:p>
    <w:p w14:paraId="676F0189" w14:textId="77777777" w:rsidR="008F0B23" w:rsidRPr="00B80343" w:rsidRDefault="008F0B23" w:rsidP="008F0B23">
      <w:pPr>
        <w:shd w:val="clear" w:color="auto" w:fill="D99594"/>
        <w:spacing w:after="0" w:line="240" w:lineRule="auto"/>
        <w:ind w:left="426" w:hanging="426"/>
        <w:rPr>
          <w:bCs/>
        </w:rPr>
      </w:pPr>
      <w:r w:rsidRPr="00B80343">
        <w:rPr>
          <w:bCs/>
        </w:rPr>
        <w:t>Vybírá se ze tří variant!</w:t>
      </w:r>
    </w:p>
    <w:p w14:paraId="289AD982" w14:textId="77777777" w:rsidR="008F0B23" w:rsidRPr="00C81072" w:rsidRDefault="008F0B23" w:rsidP="008F0B23">
      <w:pPr>
        <w:spacing w:after="0" w:line="240" w:lineRule="auto"/>
        <w:ind w:left="426" w:hanging="426"/>
        <w:rPr>
          <w:bCs/>
          <w:highlight w:val="yellow"/>
        </w:rPr>
      </w:pPr>
    </w:p>
    <w:p w14:paraId="579729EA" w14:textId="77777777" w:rsidR="008F0B23" w:rsidRPr="00B80343" w:rsidRDefault="008F0B23" w:rsidP="008F0B23">
      <w:pPr>
        <w:shd w:val="clear" w:color="auto" w:fill="D99594"/>
        <w:spacing w:after="0" w:line="240" w:lineRule="auto"/>
        <w:ind w:left="426" w:hanging="426"/>
        <w:rPr>
          <w:bCs/>
        </w:rPr>
      </w:pPr>
      <w:r w:rsidRPr="00B80343">
        <w:rPr>
          <w:bCs/>
        </w:rPr>
        <w:t>Varianta 1 (de minimis dle Nařízení Komise (ES) č. 1407/2013)</w:t>
      </w:r>
    </w:p>
    <w:p w14:paraId="5D2FE01B" w14:textId="77777777" w:rsidR="008F0B23" w:rsidRPr="00C81072" w:rsidRDefault="008F0B23" w:rsidP="003D6BBB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14:paraId="10B54D72" w14:textId="77777777" w:rsidR="00F40594" w:rsidRPr="00C81072" w:rsidRDefault="00F40594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1668B588" w14:textId="77777777" w:rsidR="008F0B23" w:rsidRPr="00B80343" w:rsidRDefault="008F0B23" w:rsidP="008F0B23">
      <w:pPr>
        <w:shd w:val="clear" w:color="auto" w:fill="D99594"/>
        <w:spacing w:after="0" w:line="240" w:lineRule="auto"/>
        <w:ind w:left="426"/>
        <w:rPr>
          <w:bCs/>
        </w:rPr>
      </w:pPr>
      <w:r w:rsidRPr="00B80343">
        <w:rPr>
          <w:bCs/>
        </w:rPr>
        <w:t>Sub varianta – příjemce neobdržel žádnou podporu de minimis</w:t>
      </w:r>
    </w:p>
    <w:p w14:paraId="4A08CED7" w14:textId="019A5B89" w:rsidR="008F0B23" w:rsidRPr="00C81072" w:rsidRDefault="008F0B23" w:rsidP="003D6BBB">
      <w:pPr>
        <w:pStyle w:val="Odstavecseseznamem"/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</w:pPr>
      <w:r w:rsidRPr="00C81072">
        <w:t xml:space="preserve">Příjemce podpory prohlašuje, že v souladu s článkem 3 tohoto Nařízení komise, neobdržel v předchozích </w:t>
      </w:r>
      <w:r w:rsidR="008721B5" w:rsidRPr="00C81072">
        <w:t>třech fiskálních</w:t>
      </w:r>
      <w:r w:rsidRPr="00C81072">
        <w:t xml:space="preserve"> letech od data účinnosti této smlouvy podporu de minimis.</w:t>
      </w:r>
    </w:p>
    <w:p w14:paraId="4EF3DCEE" w14:textId="77777777" w:rsidR="008F0B23" w:rsidRPr="00B80343" w:rsidRDefault="008F0B23" w:rsidP="008F0B23">
      <w:pPr>
        <w:shd w:val="clear" w:color="auto" w:fill="D99594"/>
        <w:spacing w:after="0" w:line="240" w:lineRule="auto"/>
        <w:ind w:left="426"/>
        <w:rPr>
          <w:bCs/>
        </w:rPr>
      </w:pPr>
      <w:r w:rsidRPr="00B80343">
        <w:rPr>
          <w:bCs/>
        </w:rPr>
        <w:t>Konec Sub varianty – příjemce neobdržel žádnou podporu de minimis</w:t>
      </w:r>
    </w:p>
    <w:p w14:paraId="7C6F7398" w14:textId="77777777" w:rsidR="008F0B23" w:rsidRPr="00C81072" w:rsidRDefault="008F0B23" w:rsidP="008F0B23">
      <w:pPr>
        <w:spacing w:after="0" w:line="240" w:lineRule="auto"/>
        <w:ind w:left="426" w:hanging="426"/>
      </w:pPr>
    </w:p>
    <w:p w14:paraId="5AB285F4" w14:textId="77777777" w:rsidR="008F0B23" w:rsidRPr="00B80343" w:rsidRDefault="008F0B23" w:rsidP="008F0B23">
      <w:pPr>
        <w:shd w:val="clear" w:color="auto" w:fill="D99594"/>
        <w:spacing w:after="0" w:line="240" w:lineRule="auto"/>
        <w:ind w:left="426"/>
        <w:rPr>
          <w:bCs/>
        </w:rPr>
      </w:pPr>
      <w:r w:rsidRPr="00B80343">
        <w:rPr>
          <w:bCs/>
        </w:rPr>
        <w:t>Sub varianta – příjemce obdržel podporu de minimis</w:t>
      </w:r>
    </w:p>
    <w:p w14:paraId="0DC9C5AC" w14:textId="77777777" w:rsidR="008F0B23" w:rsidRPr="00C81072" w:rsidRDefault="008F0B23" w:rsidP="003D6BBB">
      <w:pPr>
        <w:pStyle w:val="Odstavecseseznamem"/>
        <w:numPr>
          <w:ilvl w:val="0"/>
          <w:numId w:val="25"/>
        </w:numPr>
        <w:tabs>
          <w:tab w:val="clear" w:pos="360"/>
        </w:tabs>
        <w:spacing w:after="0" w:line="240" w:lineRule="auto"/>
        <w:ind w:left="426" w:hanging="426"/>
      </w:pPr>
      <w:r w:rsidRPr="00C81072">
        <w:t xml:space="preserve">Příjemce podpory prohlašuje, že v souladu s článkem 3 tohoto Nařízení komise, obdržel v předchozích 3 fiskálních letech od data účinnosti této smlouvy podporu de minimis a celková výše podpory de minimis, kterou tak </w:t>
      </w:r>
      <w:r w:rsidR="002B67D8" w:rsidRPr="00C81072">
        <w:t>s poskytovanou dotací přijme</w:t>
      </w:r>
      <w:r w:rsidRPr="00C81072">
        <w:t>, nepřesáhne 200.000 EUR.</w:t>
      </w:r>
    </w:p>
    <w:p w14:paraId="10B11DC5" w14:textId="77777777" w:rsidR="008F0B23" w:rsidRPr="00B80343" w:rsidRDefault="008F0B23" w:rsidP="008F0B23">
      <w:pPr>
        <w:shd w:val="clear" w:color="auto" w:fill="D99594"/>
        <w:spacing w:after="0" w:line="240" w:lineRule="auto"/>
        <w:ind w:left="426"/>
        <w:rPr>
          <w:bCs/>
        </w:rPr>
      </w:pPr>
      <w:r w:rsidRPr="00B80343">
        <w:rPr>
          <w:bCs/>
        </w:rPr>
        <w:t>Konec Sub varianty – příjemce obdržel podporu de minimis</w:t>
      </w:r>
    </w:p>
    <w:p w14:paraId="75CFD093" w14:textId="77777777" w:rsidR="008F0B23" w:rsidRPr="00B80343" w:rsidRDefault="008F0B23" w:rsidP="008F0B23">
      <w:pPr>
        <w:shd w:val="clear" w:color="auto" w:fill="D99594"/>
        <w:spacing w:after="0" w:line="240" w:lineRule="auto"/>
        <w:ind w:left="426" w:hanging="426"/>
        <w:rPr>
          <w:bCs/>
        </w:rPr>
      </w:pPr>
      <w:r w:rsidRPr="00B80343">
        <w:rPr>
          <w:bCs/>
        </w:rPr>
        <w:t>Konec varianty 1 (de minimis dle Nařízení Komise (ES) č. 1407/2013)</w:t>
      </w:r>
    </w:p>
    <w:p w14:paraId="40819894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bCs/>
          <w:lang w:eastAsia="cs-CZ"/>
        </w:rPr>
      </w:pPr>
    </w:p>
    <w:p w14:paraId="46C7454D" w14:textId="77777777" w:rsidR="008F0B23" w:rsidRPr="00B80343" w:rsidRDefault="008F0B23" w:rsidP="008F0B23">
      <w:pPr>
        <w:shd w:val="clear" w:color="auto" w:fill="D99594"/>
        <w:spacing w:after="0" w:line="240" w:lineRule="auto"/>
        <w:ind w:left="426" w:hanging="426"/>
        <w:rPr>
          <w:bCs/>
        </w:rPr>
      </w:pPr>
      <w:r w:rsidRPr="00B80343">
        <w:rPr>
          <w:bCs/>
        </w:rPr>
        <w:t>Varianta 2 (de minimis dle Nařízení Komise (ES) č. 1408/2013)</w:t>
      </w:r>
    </w:p>
    <w:p w14:paraId="65BA6526" w14:textId="77777777" w:rsidR="008F0B23" w:rsidRPr="00C81072" w:rsidRDefault="008F0B23" w:rsidP="003D6BBB">
      <w:pPr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 xml:space="preserve">Příjemce bere na vědomí, že je mu poskytována podpora de minimis (podpora malého rozsahu), a to v souladu s Nařízením Komise (ES) č. 1408/2013 ze dne 18. prosince 2013 o použití článků 107 a 108 Smlouvy o fungování Evropské unie na podporu de minimis v odvětví zemědělství, publikovaném v Úředním věstníku L č.352/2013 na straně </w:t>
      </w:r>
      <w:r w:rsidR="00F40594" w:rsidRPr="00C81072">
        <w:rPr>
          <w:rFonts w:eastAsia="Times New Roman"/>
          <w:bCs/>
          <w:lang w:eastAsia="cs-CZ"/>
        </w:rPr>
        <w:t>9 (dále jen „Nařízení komise“).</w:t>
      </w:r>
    </w:p>
    <w:p w14:paraId="3AC75C44" w14:textId="77777777" w:rsidR="00F40594" w:rsidRPr="00C81072" w:rsidRDefault="00F40594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0D2B610B" w14:textId="77777777" w:rsidR="008F0B23" w:rsidRPr="00B80343" w:rsidRDefault="008F0B23" w:rsidP="008F0B23">
      <w:pPr>
        <w:shd w:val="clear" w:color="auto" w:fill="D99594"/>
        <w:spacing w:after="0" w:line="240" w:lineRule="auto"/>
        <w:ind w:left="426"/>
        <w:rPr>
          <w:bCs/>
        </w:rPr>
      </w:pPr>
      <w:r w:rsidRPr="00B80343">
        <w:rPr>
          <w:bCs/>
        </w:rPr>
        <w:t>Sub varianta – příjemce neobdržel žádnou podporu de minimis</w:t>
      </w:r>
    </w:p>
    <w:p w14:paraId="54368949" w14:textId="7C06987D" w:rsidR="008F0B23" w:rsidRPr="00C81072" w:rsidRDefault="008F0B23" w:rsidP="003D6BBB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</w:pPr>
      <w:r w:rsidRPr="00C81072">
        <w:t xml:space="preserve">Příjemce podpory prohlašuje, že v souladu s článkem 3 tohoto Nařízení komise, neobdržel v předchozích </w:t>
      </w:r>
      <w:r w:rsidR="008721B5" w:rsidRPr="00C81072">
        <w:t>třech fiskálních</w:t>
      </w:r>
      <w:r w:rsidRPr="00C81072">
        <w:t xml:space="preserve"> letech od data účinnosti této smlouvy podporu de minimis.</w:t>
      </w:r>
    </w:p>
    <w:p w14:paraId="4B3D8864" w14:textId="77777777" w:rsidR="008F0B23" w:rsidRPr="00B80343" w:rsidRDefault="008F0B23" w:rsidP="008F0B23">
      <w:pPr>
        <w:shd w:val="clear" w:color="auto" w:fill="D99594"/>
        <w:spacing w:after="0" w:line="240" w:lineRule="auto"/>
        <w:ind w:left="426"/>
        <w:rPr>
          <w:bCs/>
        </w:rPr>
      </w:pPr>
      <w:r w:rsidRPr="00B80343">
        <w:rPr>
          <w:bCs/>
        </w:rPr>
        <w:t>Konec Sub varianty – příjemce neobdržel žádnou podporu de minimis</w:t>
      </w:r>
    </w:p>
    <w:p w14:paraId="12A63A20" w14:textId="77777777" w:rsidR="008F0B23" w:rsidRPr="00C81072" w:rsidRDefault="008F0B23" w:rsidP="008F0B23">
      <w:pPr>
        <w:spacing w:after="0" w:line="240" w:lineRule="auto"/>
        <w:ind w:left="426" w:hanging="426"/>
      </w:pPr>
    </w:p>
    <w:p w14:paraId="0E109048" w14:textId="77777777" w:rsidR="008F0B23" w:rsidRPr="00B80343" w:rsidRDefault="008F0B23" w:rsidP="00EF57A1">
      <w:pPr>
        <w:shd w:val="clear" w:color="auto" w:fill="D99594"/>
        <w:tabs>
          <w:tab w:val="left" w:pos="426"/>
        </w:tabs>
        <w:spacing w:after="0" w:line="240" w:lineRule="auto"/>
        <w:ind w:left="426" w:hanging="426"/>
        <w:rPr>
          <w:bCs/>
        </w:rPr>
      </w:pPr>
      <w:r w:rsidRPr="00B80343">
        <w:rPr>
          <w:bCs/>
        </w:rPr>
        <w:t>Sub varianta – příjemce obdržel podporu de minimis</w:t>
      </w:r>
    </w:p>
    <w:p w14:paraId="2C7BC58B" w14:textId="55A450EB" w:rsidR="008F0B23" w:rsidRPr="00C81072" w:rsidRDefault="008F0B23" w:rsidP="003D6BBB">
      <w:pPr>
        <w:pStyle w:val="Odstavecseseznamem"/>
        <w:numPr>
          <w:ilvl w:val="0"/>
          <w:numId w:val="26"/>
        </w:numPr>
        <w:tabs>
          <w:tab w:val="clear" w:pos="360"/>
        </w:tabs>
        <w:spacing w:after="0" w:line="240" w:lineRule="auto"/>
        <w:ind w:left="426" w:hanging="426"/>
      </w:pPr>
      <w:r w:rsidRPr="00C81072">
        <w:t xml:space="preserve">Příjemce podpory prohlašuje, že v souladu s článkem 3 tohoto Nařízení komise, obdržel v předchozích 3 fiskálních letech od data účinnosti této smlouvy podporu de minimis a celková výše podpory de minimis, </w:t>
      </w:r>
      <w:r w:rsidR="002B67D8" w:rsidRPr="00C81072">
        <w:t>kterou tak s poskytovanou dotací přijme</w:t>
      </w:r>
      <w:r w:rsidRPr="00C81072">
        <w:t xml:space="preserve">, nepřesáhne </w:t>
      </w:r>
      <w:r w:rsidR="00385583" w:rsidRPr="00C81072">
        <w:t>15</w:t>
      </w:r>
      <w:r w:rsidRPr="00C81072">
        <w:t>.000 EUR.</w:t>
      </w:r>
    </w:p>
    <w:p w14:paraId="23561F7E" w14:textId="77777777" w:rsidR="008F0B23" w:rsidRPr="00B80343" w:rsidRDefault="008F0B23" w:rsidP="008F0B23">
      <w:pPr>
        <w:pStyle w:val="Odstavecseseznamem"/>
        <w:shd w:val="clear" w:color="auto" w:fill="D99594"/>
        <w:spacing w:after="0" w:line="240" w:lineRule="auto"/>
        <w:ind w:left="426"/>
        <w:rPr>
          <w:bCs/>
        </w:rPr>
      </w:pPr>
      <w:r w:rsidRPr="00B80343">
        <w:rPr>
          <w:bCs/>
        </w:rPr>
        <w:t>Konec Sub varianty – příjemce obdržel podporu de minimis</w:t>
      </w:r>
    </w:p>
    <w:p w14:paraId="3A02EEE1" w14:textId="77777777" w:rsidR="008F0B23" w:rsidRPr="00B80343" w:rsidRDefault="008F0B23" w:rsidP="008F0B23">
      <w:pPr>
        <w:shd w:val="clear" w:color="auto" w:fill="D99594"/>
        <w:spacing w:after="0" w:line="240" w:lineRule="auto"/>
        <w:ind w:left="426" w:hanging="426"/>
        <w:rPr>
          <w:bCs/>
        </w:rPr>
      </w:pPr>
      <w:r w:rsidRPr="00B80343">
        <w:rPr>
          <w:bCs/>
        </w:rPr>
        <w:t>Konec varianty 2 (de minimis dle Nařízení Komise (ES) č. 1408/2013)</w:t>
      </w:r>
    </w:p>
    <w:p w14:paraId="1D92F9DE" w14:textId="77777777" w:rsidR="008F0B23" w:rsidRPr="00B80343" w:rsidRDefault="008F0B23" w:rsidP="008F0B23">
      <w:pPr>
        <w:spacing w:after="0" w:line="240" w:lineRule="auto"/>
        <w:ind w:left="426" w:hanging="426"/>
        <w:rPr>
          <w:highlight w:val="yellow"/>
        </w:rPr>
      </w:pPr>
    </w:p>
    <w:p w14:paraId="2A88821B" w14:textId="77777777" w:rsidR="008F0B23" w:rsidRPr="00B80343" w:rsidRDefault="008F0B23" w:rsidP="008F0B23">
      <w:pPr>
        <w:shd w:val="clear" w:color="auto" w:fill="D99594"/>
        <w:spacing w:after="0" w:line="240" w:lineRule="auto"/>
        <w:ind w:left="426" w:hanging="426"/>
        <w:rPr>
          <w:bCs/>
        </w:rPr>
      </w:pPr>
      <w:r w:rsidRPr="00B80343">
        <w:rPr>
          <w:bCs/>
        </w:rPr>
        <w:t>Varianta 3 (de minimis dle Nařízení Komise (ES) č. 717/2014)</w:t>
      </w:r>
    </w:p>
    <w:p w14:paraId="51F41216" w14:textId="77777777" w:rsidR="008F0B23" w:rsidRPr="00C81072" w:rsidRDefault="008F0B23" w:rsidP="003D6BBB">
      <w:pPr>
        <w:numPr>
          <w:ilvl w:val="0"/>
          <w:numId w:val="2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Příjemce bere na vědomí, že je mu poskytována podpora de minimis (podpora malého rozsahu), a to v souladu s Nařízení Komise (EU) č. 717/2014 ze dne 27. června 2014 o použití článků 107</w:t>
      </w:r>
      <w:r w:rsidR="000C76F4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a 108 Smlouvy o fungování Evropské unie na podporu de minimis v odvětví rybolovu a akvakultury, publikovaném v Úředním věstníku L č.190/2014 na straně 4</w:t>
      </w:r>
      <w:r w:rsidR="00F40594" w:rsidRPr="00C81072">
        <w:rPr>
          <w:rFonts w:eastAsia="Times New Roman"/>
          <w:bCs/>
          <w:lang w:eastAsia="cs-CZ"/>
        </w:rPr>
        <w:t>5 (dále jen „Nařízení komise“).</w:t>
      </w:r>
    </w:p>
    <w:p w14:paraId="1B66AC63" w14:textId="77777777" w:rsidR="00F40594" w:rsidRPr="00C81072" w:rsidRDefault="00F40594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4CF01600" w14:textId="77777777" w:rsidR="008F0B23" w:rsidRPr="00B80343" w:rsidRDefault="008F0B23" w:rsidP="008F0B23">
      <w:pPr>
        <w:shd w:val="clear" w:color="auto" w:fill="D99594"/>
        <w:spacing w:after="0" w:line="240" w:lineRule="auto"/>
        <w:ind w:left="426"/>
        <w:rPr>
          <w:bCs/>
        </w:rPr>
      </w:pPr>
      <w:r w:rsidRPr="00B80343">
        <w:rPr>
          <w:bCs/>
        </w:rPr>
        <w:t>Sub varianta – příjemce neobdržel žádnou podporu de minimis</w:t>
      </w:r>
    </w:p>
    <w:p w14:paraId="3188D525" w14:textId="53BE552D" w:rsidR="008F0B23" w:rsidRPr="00C81072" w:rsidRDefault="008F0B23" w:rsidP="003D6BBB">
      <w:pPr>
        <w:pStyle w:val="Odstavecseseznamem"/>
        <w:numPr>
          <w:ilvl w:val="0"/>
          <w:numId w:val="27"/>
        </w:numPr>
        <w:tabs>
          <w:tab w:val="clear" w:pos="360"/>
        </w:tabs>
        <w:spacing w:after="0" w:line="240" w:lineRule="auto"/>
        <w:ind w:left="426" w:hanging="426"/>
      </w:pPr>
      <w:r w:rsidRPr="00C81072">
        <w:t xml:space="preserve">Příjemce podpory prohlašuje, že v souladu s článkem 3 tohoto Nařízení komise, neobdržel v předchozích </w:t>
      </w:r>
      <w:r w:rsidR="008721B5" w:rsidRPr="00C81072">
        <w:t>třech fiskálních</w:t>
      </w:r>
      <w:r w:rsidRPr="00C81072">
        <w:t xml:space="preserve"> letech od data účinnosti této smlouvy podporu de minimis.</w:t>
      </w:r>
    </w:p>
    <w:p w14:paraId="6965A96E" w14:textId="77777777" w:rsidR="008F0B23" w:rsidRPr="00B80343" w:rsidRDefault="008F0B23" w:rsidP="008F0B23">
      <w:pPr>
        <w:shd w:val="clear" w:color="auto" w:fill="D99594"/>
        <w:spacing w:after="0" w:line="240" w:lineRule="auto"/>
        <w:ind w:left="426"/>
        <w:rPr>
          <w:bCs/>
        </w:rPr>
      </w:pPr>
      <w:r w:rsidRPr="00B80343">
        <w:rPr>
          <w:bCs/>
        </w:rPr>
        <w:t>Konec Sub varianty – příjemce neobdržel žádnou podporu de minimis</w:t>
      </w:r>
    </w:p>
    <w:p w14:paraId="7C21DB9D" w14:textId="77777777" w:rsidR="008F0B23" w:rsidRPr="00C81072" w:rsidRDefault="008F0B23" w:rsidP="008F0B23">
      <w:pPr>
        <w:spacing w:after="0" w:line="240" w:lineRule="auto"/>
        <w:ind w:left="426" w:hanging="426"/>
      </w:pPr>
    </w:p>
    <w:p w14:paraId="39F32380" w14:textId="77777777" w:rsidR="008F0B23" w:rsidRPr="00B80343" w:rsidRDefault="008F0B23" w:rsidP="008F0B23">
      <w:pPr>
        <w:shd w:val="clear" w:color="auto" w:fill="D99594"/>
        <w:spacing w:after="0" w:line="240" w:lineRule="auto"/>
        <w:ind w:left="426"/>
        <w:rPr>
          <w:bCs/>
        </w:rPr>
      </w:pPr>
      <w:r w:rsidRPr="00B80343">
        <w:rPr>
          <w:bCs/>
        </w:rPr>
        <w:t>Sub varianta – příjemce obdržel podporu de minimis</w:t>
      </w:r>
    </w:p>
    <w:p w14:paraId="3FA5BCF1" w14:textId="1BC117D9" w:rsidR="008F0B23" w:rsidRPr="00C81072" w:rsidRDefault="008F0B23" w:rsidP="003D6BBB">
      <w:pPr>
        <w:pStyle w:val="Odstavecseseznamem"/>
        <w:numPr>
          <w:ilvl w:val="0"/>
          <w:numId w:val="28"/>
        </w:numPr>
        <w:tabs>
          <w:tab w:val="clear" w:pos="360"/>
        </w:tabs>
        <w:spacing w:after="0" w:line="240" w:lineRule="auto"/>
        <w:ind w:left="426" w:hanging="426"/>
      </w:pPr>
      <w:r w:rsidRPr="00C81072">
        <w:lastRenderedPageBreak/>
        <w:t xml:space="preserve">Příjemce podpory prohlašuje, že v souladu s článkem 3 tohoto Nařízení komise, obdržel v předchozích 3 fiskálních letech od data účinnosti této smlouvy podporu de minimis a celková výše podpory de minimis, </w:t>
      </w:r>
      <w:r w:rsidR="002B67D8" w:rsidRPr="00C81072">
        <w:t>kterou tak s poskytovanou dotací přijme</w:t>
      </w:r>
      <w:r w:rsidRPr="00C81072">
        <w:t xml:space="preserve">, nepřesáhne </w:t>
      </w:r>
      <w:r w:rsidR="008721B5" w:rsidRPr="00C81072">
        <w:t>30</w:t>
      </w:r>
      <w:r w:rsidRPr="00C81072">
        <w:t>.000 EUR.</w:t>
      </w:r>
    </w:p>
    <w:p w14:paraId="544E426A" w14:textId="77777777" w:rsidR="008F0B23" w:rsidRPr="00B80343" w:rsidRDefault="008F0B23" w:rsidP="008F0B23">
      <w:pPr>
        <w:shd w:val="clear" w:color="auto" w:fill="D99594"/>
        <w:spacing w:after="0" w:line="240" w:lineRule="auto"/>
        <w:ind w:left="426"/>
        <w:rPr>
          <w:bCs/>
        </w:rPr>
      </w:pPr>
      <w:r w:rsidRPr="00B80343">
        <w:rPr>
          <w:bCs/>
        </w:rPr>
        <w:t>Konec Sub varianty – příjemce obdržel podporu de minimis</w:t>
      </w:r>
    </w:p>
    <w:p w14:paraId="5956C6AE" w14:textId="77777777" w:rsidR="008F0B23" w:rsidRPr="00B80343" w:rsidRDefault="008F0B23" w:rsidP="008F0B23">
      <w:pPr>
        <w:shd w:val="clear" w:color="auto" w:fill="D99594"/>
        <w:spacing w:after="0" w:line="240" w:lineRule="auto"/>
        <w:ind w:left="426" w:hanging="426"/>
        <w:rPr>
          <w:bCs/>
        </w:rPr>
      </w:pPr>
      <w:r w:rsidRPr="00B80343">
        <w:rPr>
          <w:bCs/>
        </w:rPr>
        <w:t>Konec varianty 3 (de minimis dle Nařízení Komise (ES) č. 717/2014)</w:t>
      </w:r>
    </w:p>
    <w:p w14:paraId="7110E9CF" w14:textId="77777777" w:rsidR="008F0B23" w:rsidRPr="00C81072" w:rsidRDefault="008F0B23" w:rsidP="008F0B23">
      <w:pPr>
        <w:spacing w:after="0" w:line="240" w:lineRule="auto"/>
        <w:ind w:left="426" w:hanging="426"/>
      </w:pPr>
    </w:p>
    <w:p w14:paraId="30E699EB" w14:textId="77777777" w:rsidR="008F0B23" w:rsidRPr="00C81072" w:rsidRDefault="008F0B23" w:rsidP="003D6BBB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C81072">
        <w:t>Kurz pro přepočet částky do CZK je stanovený Evropskou centrální bankou zveřejňovaný na webových stránkách ECB ke dni podpisu smlouvy.</w:t>
      </w:r>
    </w:p>
    <w:p w14:paraId="19AB9F9E" w14:textId="77777777" w:rsidR="008F0B23" w:rsidRPr="00C81072" w:rsidRDefault="008F0B23" w:rsidP="008F0B23">
      <w:pPr>
        <w:spacing w:after="0" w:line="240" w:lineRule="auto"/>
        <w:ind w:left="426" w:hanging="426"/>
      </w:pPr>
    </w:p>
    <w:p w14:paraId="681742AB" w14:textId="0C07C030" w:rsidR="008F0B23" w:rsidRPr="00C81072" w:rsidRDefault="008F0B23" w:rsidP="003D6BBB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C81072">
        <w:t xml:space="preserve">Příjemce podpory dle smlouvy se zavazuje vrátit poskytovateli bez zbytečného odkladu poskytnutou podporu včetně úroků podle Nařízení komise v případě, že se jeho prohlášení uvedené </w:t>
      </w:r>
      <w:r w:rsidR="008721B5" w:rsidRPr="00C81072">
        <w:t>v odstavci</w:t>
      </w:r>
      <w:r w:rsidRPr="00C81072">
        <w:t xml:space="preserve"> 1 tohoto článku prokáže jako nepravdivé, či pokud Komise (ES) rozhodne podle přímo aplikovatelného právního předpisu</w:t>
      </w:r>
      <w:r w:rsidRPr="00C81072">
        <w:rPr>
          <w:rStyle w:val="Znakapoznpodarou"/>
        </w:rPr>
        <w:footnoteReference w:id="1"/>
      </w:r>
      <w:r w:rsidRPr="00C81072">
        <w:t xml:space="preserve"> buď o vrácení podpory, prozatímním navrácení podpory nebo o pozastavení podpory.</w:t>
      </w:r>
    </w:p>
    <w:p w14:paraId="5F6584E4" w14:textId="77777777" w:rsidR="008F0B23" w:rsidRPr="00B80343" w:rsidRDefault="008F0B23" w:rsidP="008F0B23">
      <w:pPr>
        <w:shd w:val="clear" w:color="auto" w:fill="D99594"/>
        <w:spacing w:after="0" w:line="240" w:lineRule="auto"/>
        <w:ind w:left="426" w:hanging="426"/>
        <w:rPr>
          <w:bCs/>
        </w:rPr>
      </w:pPr>
      <w:r w:rsidRPr="00B80343">
        <w:rPr>
          <w:bCs/>
        </w:rPr>
        <w:t>Konec varianty – dotace JE podpora de minimis</w:t>
      </w:r>
    </w:p>
    <w:p w14:paraId="54A818CF" w14:textId="77777777" w:rsidR="008F0B23" w:rsidRPr="00C81072" w:rsidRDefault="008F0B23" w:rsidP="008F0B23">
      <w:pPr>
        <w:spacing w:after="0" w:line="240" w:lineRule="auto"/>
        <w:ind w:left="426" w:hanging="426"/>
      </w:pPr>
    </w:p>
    <w:p w14:paraId="4FCCB250" w14:textId="77777777" w:rsidR="008F0B23" w:rsidRPr="00B80343" w:rsidRDefault="008F0B23" w:rsidP="008F0B23">
      <w:pPr>
        <w:shd w:val="clear" w:color="auto" w:fill="D99594"/>
        <w:spacing w:after="0" w:line="240" w:lineRule="auto"/>
        <w:ind w:left="426" w:hanging="426"/>
        <w:rPr>
          <w:bCs/>
        </w:rPr>
      </w:pPr>
      <w:r w:rsidRPr="00B80343">
        <w:rPr>
          <w:bCs/>
        </w:rPr>
        <w:t>Varianta – dotace NENÍ veřejná podpora de minimis</w:t>
      </w:r>
    </w:p>
    <w:p w14:paraId="0EB5BDD9" w14:textId="33BD595E" w:rsidR="00664E7F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Podpora poskytnutá dle smlouvy byla smluvními stranami vyhodnocena jako opatření nezakládající veřejnou podporu podle čl</w:t>
      </w:r>
      <w:r w:rsidR="003829B7">
        <w:rPr>
          <w:rFonts w:eastAsia="Times New Roman"/>
          <w:lang w:eastAsia="cs-CZ"/>
        </w:rPr>
        <w:t>ánku</w:t>
      </w:r>
      <w:r w:rsidRPr="00C81072">
        <w:rPr>
          <w:rFonts w:eastAsia="Times New Roman"/>
          <w:lang w:eastAsia="cs-CZ"/>
        </w:rPr>
        <w:t xml:space="preserve"> 107 odst. 1 Smlouvy o fungování </w:t>
      </w:r>
      <w:r w:rsidR="00634CE5" w:rsidRPr="00C81072">
        <w:rPr>
          <w:rFonts w:eastAsia="Times New Roman"/>
          <w:lang w:eastAsia="cs-CZ"/>
        </w:rPr>
        <w:t xml:space="preserve">Evropské </w:t>
      </w:r>
      <w:r w:rsidRPr="00C81072">
        <w:rPr>
          <w:rFonts w:eastAsia="Times New Roman"/>
          <w:lang w:eastAsia="cs-CZ"/>
        </w:rPr>
        <w:t>unie (dříve čl</w:t>
      </w:r>
      <w:r w:rsidR="003829B7">
        <w:rPr>
          <w:rFonts w:eastAsia="Times New Roman"/>
          <w:lang w:eastAsia="cs-CZ"/>
        </w:rPr>
        <w:t>ánek</w:t>
      </w:r>
      <w:r w:rsidR="003B6DE9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87 odst. 1 Smlouvy o založení Evropského společenství</w:t>
      </w:r>
      <w:r w:rsidR="00A77221">
        <w:rPr>
          <w:rFonts w:eastAsia="Times New Roman"/>
          <w:lang w:eastAsia="cs-CZ"/>
        </w:rPr>
        <w:t>)</w:t>
      </w:r>
      <w:r w:rsidRPr="00C81072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C81072" w:rsidRDefault="00664E7F" w:rsidP="00664E7F">
      <w:pPr>
        <w:spacing w:after="0" w:line="240" w:lineRule="auto"/>
        <w:ind w:left="426" w:hanging="426"/>
      </w:pPr>
    </w:p>
    <w:p w14:paraId="60EC08AD" w14:textId="45E21E6B" w:rsidR="008F0B23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přímo aplikovatelného právního předpisu</w:t>
      </w:r>
      <w:r w:rsidR="000C76F4" w:rsidRPr="00C81072">
        <w:rPr>
          <w:rFonts w:eastAsia="Times New Roman"/>
          <w:lang w:eastAsia="cs-CZ"/>
        </w:rPr>
        <w:t>1</w:t>
      </w:r>
      <w:r w:rsidRPr="00C81072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5A15BE0C" w14:textId="77777777" w:rsidR="008F0B23" w:rsidRPr="00B80343" w:rsidRDefault="008F0B23" w:rsidP="008F0B23">
      <w:pPr>
        <w:shd w:val="clear" w:color="auto" w:fill="D99594"/>
        <w:spacing w:after="0" w:line="240" w:lineRule="auto"/>
        <w:ind w:left="426" w:hanging="426"/>
        <w:rPr>
          <w:bCs/>
        </w:rPr>
      </w:pPr>
      <w:r w:rsidRPr="00B80343">
        <w:rPr>
          <w:bCs/>
        </w:rPr>
        <w:t>Konec varianty – dotace NENÍ veřejná podpora de minimis</w:t>
      </w:r>
    </w:p>
    <w:p w14:paraId="0F28AD1A" w14:textId="77777777" w:rsidR="008F0B23" w:rsidRPr="00B80343" w:rsidRDefault="008F0B23" w:rsidP="000717F9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8570A6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C81072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C81072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</w:t>
      </w: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55F02653" w:rsidR="008F0B23" w:rsidRPr="00C81072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B5065A0" w14:textId="7613A87F" w:rsidR="00EF57A1" w:rsidRPr="00B80343" w:rsidRDefault="00EF57A1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1 – Listinná smlouva</w:t>
      </w:r>
    </w:p>
    <w:p w14:paraId="76FFDE12" w14:textId="6C9D897C" w:rsidR="008F0B23" w:rsidRPr="00B80343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 xml:space="preserve">Sub </w:t>
      </w:r>
      <w:r w:rsidR="008721B5" w:rsidRPr="00B80343">
        <w:rPr>
          <w:rFonts w:eastAsia="Times New Roman"/>
          <w:lang w:eastAsia="cs-CZ"/>
        </w:rPr>
        <w:t>Varianta –</w:t>
      </w:r>
      <w:r w:rsidR="008F0B23" w:rsidRPr="00B80343">
        <w:rPr>
          <w:rFonts w:eastAsia="Times New Roman"/>
          <w:lang w:eastAsia="cs-CZ"/>
        </w:rPr>
        <w:t xml:space="preserve"> Příjemce není zřízen zřizovatelem</w:t>
      </w:r>
    </w:p>
    <w:p w14:paraId="50F7475B" w14:textId="77777777" w:rsidR="008F0B23" w:rsidRPr="00C81072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Smlouva je vyhotovena ve </w:t>
      </w:r>
      <w:r w:rsidRPr="00C81072">
        <w:rPr>
          <w:rFonts w:eastAsia="Times New Roman"/>
          <w:color w:val="FF0000"/>
          <w:highlight w:val="yellow"/>
          <w:lang w:eastAsia="cs-CZ"/>
        </w:rPr>
        <w:t>3</w:t>
      </w:r>
      <w:r w:rsidRPr="00C81072">
        <w:rPr>
          <w:rFonts w:eastAsia="Times New Roman"/>
          <w:color w:val="FF0000"/>
          <w:lang w:eastAsia="cs-CZ"/>
        </w:rPr>
        <w:t xml:space="preserve"> </w:t>
      </w:r>
      <w:r w:rsidRPr="00C81072">
        <w:rPr>
          <w:rFonts w:eastAsia="Times New Roman"/>
          <w:lang w:eastAsia="cs-CZ"/>
        </w:rPr>
        <w:t xml:space="preserve">vyhotoveních, z nichž </w:t>
      </w:r>
      <w:r w:rsidRPr="00C81072">
        <w:rPr>
          <w:rFonts w:eastAsia="Times New Roman"/>
          <w:color w:val="FF0000"/>
          <w:highlight w:val="yellow"/>
          <w:lang w:eastAsia="cs-CZ"/>
        </w:rPr>
        <w:t>2</w:t>
      </w:r>
      <w:r w:rsidRPr="00C81072">
        <w:rPr>
          <w:rFonts w:eastAsia="Times New Roman"/>
          <w:color w:val="FF0000"/>
          <w:lang w:eastAsia="cs-CZ"/>
        </w:rPr>
        <w:t xml:space="preserve"> </w:t>
      </w:r>
      <w:proofErr w:type="gramStart"/>
      <w:r w:rsidRPr="00C81072">
        <w:rPr>
          <w:rFonts w:eastAsia="Times New Roman"/>
          <w:lang w:eastAsia="cs-CZ"/>
        </w:rPr>
        <w:t>obdrží</w:t>
      </w:r>
      <w:proofErr w:type="gramEnd"/>
      <w:r w:rsidRPr="00C81072">
        <w:rPr>
          <w:rFonts w:eastAsia="Times New Roman"/>
          <w:lang w:eastAsia="cs-CZ"/>
        </w:rPr>
        <w:t xml:space="preserve"> poskytovatel a </w:t>
      </w:r>
      <w:r w:rsidRPr="00C81072">
        <w:rPr>
          <w:rFonts w:eastAsia="Times New Roman"/>
          <w:color w:val="FF0000"/>
          <w:highlight w:val="yellow"/>
          <w:lang w:eastAsia="cs-CZ"/>
        </w:rPr>
        <w:t>1</w:t>
      </w:r>
      <w:r w:rsidRPr="00C81072">
        <w:rPr>
          <w:rFonts w:eastAsia="Times New Roman"/>
          <w:color w:val="FF0000"/>
          <w:lang w:eastAsia="cs-CZ"/>
        </w:rPr>
        <w:t xml:space="preserve"> </w:t>
      </w:r>
      <w:r w:rsidRPr="00C81072">
        <w:rPr>
          <w:rFonts w:eastAsia="Times New Roman"/>
          <w:lang w:eastAsia="cs-CZ"/>
        </w:rPr>
        <w:t>příjemce.</w:t>
      </w:r>
    </w:p>
    <w:p w14:paraId="397960C6" w14:textId="5BDAA4E2" w:rsidR="008F0B23" w:rsidRPr="00B80343" w:rsidRDefault="008F0B23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 xml:space="preserve">Konec </w:t>
      </w:r>
      <w:r w:rsidR="00EF57A1" w:rsidRPr="00B80343">
        <w:rPr>
          <w:rFonts w:eastAsia="Times New Roman"/>
          <w:lang w:eastAsia="cs-CZ"/>
        </w:rPr>
        <w:t xml:space="preserve">Sub </w:t>
      </w:r>
      <w:r w:rsidRPr="00B80343">
        <w:rPr>
          <w:rFonts w:eastAsia="Times New Roman"/>
          <w:lang w:eastAsia="cs-CZ"/>
        </w:rPr>
        <w:t>varianty – Příjemce není zřízen zřizovatelem</w:t>
      </w:r>
    </w:p>
    <w:p w14:paraId="0082694B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0E2229" w14:textId="7B16FD43" w:rsidR="008F0B23" w:rsidRPr="00B80343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 xml:space="preserve">Sub </w:t>
      </w:r>
      <w:r w:rsidR="008F0B23" w:rsidRPr="00B80343">
        <w:rPr>
          <w:rFonts w:eastAsia="Times New Roman"/>
          <w:lang w:eastAsia="cs-CZ"/>
        </w:rPr>
        <w:t>Varianta – Příjemce je zřízen zřizovatelem</w:t>
      </w:r>
    </w:p>
    <w:p w14:paraId="0741566A" w14:textId="77777777" w:rsidR="008F0B23" w:rsidRPr="00C81072" w:rsidRDefault="008F0B23" w:rsidP="003D6BBB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Smlouva je vyhotovena ve </w:t>
      </w:r>
      <w:r w:rsidRPr="00C81072">
        <w:rPr>
          <w:rFonts w:eastAsia="Times New Roman"/>
          <w:color w:val="FF0000"/>
          <w:highlight w:val="yellow"/>
          <w:lang w:eastAsia="cs-CZ"/>
        </w:rPr>
        <w:t>4</w:t>
      </w:r>
      <w:r w:rsidRPr="00C81072">
        <w:rPr>
          <w:rFonts w:eastAsia="Times New Roman"/>
          <w:lang w:eastAsia="cs-CZ"/>
        </w:rPr>
        <w:t xml:space="preserve"> vyhotoveních, z nichž </w:t>
      </w:r>
      <w:r w:rsidRPr="00C81072">
        <w:rPr>
          <w:rFonts w:eastAsia="Times New Roman"/>
          <w:color w:val="FF0000"/>
          <w:highlight w:val="yellow"/>
          <w:lang w:eastAsia="cs-CZ"/>
        </w:rPr>
        <w:t>2</w:t>
      </w:r>
      <w:r w:rsidRPr="00C81072">
        <w:rPr>
          <w:rFonts w:eastAsia="Times New Roman"/>
          <w:lang w:eastAsia="cs-CZ"/>
        </w:rPr>
        <w:t xml:space="preserve"> </w:t>
      </w:r>
      <w:proofErr w:type="gramStart"/>
      <w:r w:rsidRPr="00C81072">
        <w:rPr>
          <w:rFonts w:eastAsia="Times New Roman"/>
          <w:lang w:eastAsia="cs-CZ"/>
        </w:rPr>
        <w:t>obdrží</w:t>
      </w:r>
      <w:proofErr w:type="gramEnd"/>
      <w:r w:rsidRPr="00C81072">
        <w:rPr>
          <w:rFonts w:eastAsia="Times New Roman"/>
          <w:lang w:eastAsia="cs-CZ"/>
        </w:rPr>
        <w:t xml:space="preserve"> poskytovatel, </w:t>
      </w:r>
      <w:r w:rsidRPr="00C81072">
        <w:rPr>
          <w:rFonts w:eastAsia="Times New Roman"/>
          <w:color w:val="FF0000"/>
          <w:highlight w:val="yellow"/>
          <w:lang w:eastAsia="cs-CZ"/>
        </w:rPr>
        <w:t>1</w:t>
      </w:r>
      <w:r w:rsidRPr="00C81072">
        <w:rPr>
          <w:rFonts w:eastAsia="Times New Roman"/>
          <w:lang w:eastAsia="cs-CZ"/>
        </w:rPr>
        <w:t xml:space="preserve"> zřizovatel a</w:t>
      </w:r>
      <w:r w:rsidR="003B6DE9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color w:val="FF0000"/>
          <w:highlight w:val="yellow"/>
          <w:lang w:eastAsia="cs-CZ"/>
        </w:rPr>
        <w:t>1</w:t>
      </w:r>
      <w:r w:rsidR="003B6DE9" w:rsidRPr="00C81072">
        <w:rPr>
          <w:rFonts w:eastAsia="Times New Roman"/>
          <w:color w:val="FF0000"/>
          <w:lang w:eastAsia="cs-CZ"/>
        </w:rPr>
        <w:t> </w:t>
      </w:r>
      <w:r w:rsidRPr="00C81072">
        <w:rPr>
          <w:rFonts w:eastAsia="Times New Roman"/>
          <w:lang w:eastAsia="cs-CZ"/>
        </w:rPr>
        <w:t>příjemce.</w:t>
      </w:r>
    </w:p>
    <w:p w14:paraId="709CE57A" w14:textId="5888D94E" w:rsidR="008F0B23" w:rsidRPr="00B80343" w:rsidRDefault="008F0B23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 xml:space="preserve">Konec </w:t>
      </w:r>
      <w:r w:rsidR="00EF57A1" w:rsidRPr="00B80343">
        <w:rPr>
          <w:rFonts w:eastAsia="Times New Roman"/>
          <w:lang w:eastAsia="cs-CZ"/>
        </w:rPr>
        <w:t xml:space="preserve">Sub </w:t>
      </w:r>
      <w:r w:rsidRPr="00B80343">
        <w:rPr>
          <w:rFonts w:eastAsia="Times New Roman"/>
          <w:lang w:eastAsia="cs-CZ"/>
        </w:rPr>
        <w:t>varianty – Příjemce je zřízen zřizovatelem</w:t>
      </w:r>
    </w:p>
    <w:p w14:paraId="698E54AB" w14:textId="3F376776" w:rsidR="00295B0C" w:rsidRPr="00B80343" w:rsidRDefault="00295B0C" w:rsidP="00295B0C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lastRenderedPageBreak/>
        <w:t>Konec varianty 1 – Listinná smlouva</w:t>
      </w:r>
    </w:p>
    <w:p w14:paraId="59BAAD11" w14:textId="77777777" w:rsidR="00295B0C" w:rsidRPr="00C81072" w:rsidRDefault="00295B0C" w:rsidP="00EF57A1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60B4054" w14:textId="55F6A9AE" w:rsidR="00EF57A1" w:rsidRPr="00B80343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Elektronická smlouva</w:t>
      </w:r>
    </w:p>
    <w:p w14:paraId="68AFA09E" w14:textId="0CC82155" w:rsidR="00EF57A1" w:rsidRPr="00C81072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Smlouva je vyhotovena v elektronické podobě.</w:t>
      </w:r>
    </w:p>
    <w:p w14:paraId="34B1BFE4" w14:textId="5A7DD41B" w:rsidR="00EF57A1" w:rsidRPr="00B80343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 xml:space="preserve">Konec varianty – </w:t>
      </w:r>
      <w:r w:rsidR="00800E6F" w:rsidRPr="00B80343">
        <w:rPr>
          <w:rFonts w:eastAsia="Times New Roman"/>
          <w:lang w:eastAsia="cs-CZ"/>
        </w:rPr>
        <w:t>Elektronická smlouva</w:t>
      </w:r>
    </w:p>
    <w:p w14:paraId="4E1C6E05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B59F3E" w14:textId="74CD1D67" w:rsidR="00BD446B" w:rsidRPr="00B80343" w:rsidRDefault="00BD446B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Hodnota smlouvy je do 50.000 Kč včetně</w:t>
      </w:r>
    </w:p>
    <w:p w14:paraId="59AAD6CD" w14:textId="021A4AD6" w:rsidR="008F0B23" w:rsidRPr="00C81072" w:rsidRDefault="008F0B23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Smlouva nabývá platnosti </w:t>
      </w:r>
      <w:r w:rsidR="00BD446B" w:rsidRPr="00C81072">
        <w:rPr>
          <w:rFonts w:eastAsia="Times New Roman"/>
          <w:lang w:eastAsia="cs-CZ"/>
        </w:rPr>
        <w:t xml:space="preserve">a účinnosti </w:t>
      </w:r>
      <w:r w:rsidRPr="00C81072">
        <w:rPr>
          <w:rFonts w:eastAsia="Times New Roman"/>
          <w:lang w:eastAsia="cs-CZ"/>
        </w:rPr>
        <w:t>dnem podpisu smluvních stran</w:t>
      </w:r>
      <w:r w:rsidR="00BD446B" w:rsidRPr="00C81072">
        <w:rPr>
          <w:rFonts w:eastAsia="Times New Roman"/>
          <w:lang w:eastAsia="cs-CZ"/>
        </w:rPr>
        <w:t>.</w:t>
      </w:r>
    </w:p>
    <w:p w14:paraId="09FF690B" w14:textId="77777777" w:rsidR="008F0B23" w:rsidRPr="00B80343" w:rsidRDefault="00BD446B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Hodnota smlouvy je do 50.000 Kč včetně</w:t>
      </w:r>
    </w:p>
    <w:p w14:paraId="266D740F" w14:textId="77777777" w:rsidR="00BD446B" w:rsidRPr="00C81072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500A2B9B" w14:textId="3DED6441" w:rsidR="00BD446B" w:rsidRPr="00B80343" w:rsidRDefault="001817D7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Hodnota smlouvy je nad 50.000 Kč</w:t>
      </w:r>
      <w:r w:rsidR="009B4958" w:rsidRPr="00B80343">
        <w:rPr>
          <w:rFonts w:eastAsia="Times New Roman"/>
          <w:lang w:eastAsia="cs-CZ"/>
        </w:rPr>
        <w:t xml:space="preserve"> a v registru smluv se uveřejňuje povinně</w:t>
      </w:r>
    </w:p>
    <w:p w14:paraId="3137B014" w14:textId="4CB2C510" w:rsidR="00BD446B" w:rsidRPr="00C81072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</w:t>
      </w:r>
      <w:r w:rsidR="001817D7" w:rsidRPr="00C81072">
        <w:rPr>
          <w:rFonts w:eastAsia="Times New Roman"/>
          <w:lang w:eastAsia="cs-CZ"/>
        </w:rPr>
        <w:t xml:space="preserve">zveřejnění </w:t>
      </w:r>
      <w:r w:rsidRPr="00C81072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010E7B72" w14:textId="215B9F0C" w:rsidR="000C0B7A" w:rsidRPr="00B80343" w:rsidRDefault="000C0B7A" w:rsidP="009B4958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Hodnota smlouvy je nad 50.000 Kč</w:t>
      </w:r>
      <w:r w:rsidR="009B4958" w:rsidRPr="00B80343">
        <w:rPr>
          <w:rFonts w:eastAsia="Times New Roman"/>
          <w:lang w:eastAsia="cs-CZ"/>
        </w:rPr>
        <w:t xml:space="preserve"> a v registru smluv se uveřejňuje povinně</w:t>
      </w:r>
    </w:p>
    <w:p w14:paraId="406AAFC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07B662D" w14:textId="276ADC93" w:rsidR="009B4958" w:rsidRPr="00B80343" w:rsidRDefault="009B4958" w:rsidP="009B4958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Hodnota smlouvy je nad 50.000 Kč a v registru smluv se uveřejňuje nepovinně</w:t>
      </w:r>
    </w:p>
    <w:p w14:paraId="7974ADF7" w14:textId="504DD959" w:rsidR="009B4958" w:rsidRPr="00B80343" w:rsidRDefault="009B4958" w:rsidP="00B80343">
      <w:pPr>
        <w:numPr>
          <w:ilvl w:val="0"/>
          <w:numId w:val="42"/>
        </w:numPr>
        <w:tabs>
          <w:tab w:val="clear" w:pos="360"/>
          <w:tab w:val="left" w:pos="426"/>
        </w:tabs>
        <w:spacing w:after="0" w:line="240" w:lineRule="auto"/>
        <w:ind w:left="426" w:hanging="426"/>
      </w:pPr>
      <w:r w:rsidRPr="00B80343">
        <w:t>Smlouva nabývá platnosti a účinnosti dnem podpisu smluvních stran. Smluvní strany se dohodly, že zveřejnění smlouvy v registru smluv provede poskytovatel. Kontakt na doručení oznámení o</w:t>
      </w:r>
      <w:r w:rsidRPr="00B80343">
        <w:rPr>
          <w:rFonts w:eastAsia="Times New Roman"/>
          <w:lang w:eastAsia="cs-CZ"/>
        </w:rPr>
        <w:t> </w:t>
      </w:r>
      <w:r w:rsidRPr="00B80343"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68677C81" w14:textId="5C50C897" w:rsidR="009B4958" w:rsidRPr="00B80343" w:rsidRDefault="009B4958" w:rsidP="009B4958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Hodnota smlouvy je nad 50.000 Kč a v registru smluv se uveřejňuje nepovinně</w:t>
      </w:r>
    </w:p>
    <w:p w14:paraId="45E8A6F5" w14:textId="77777777" w:rsidR="009B4958" w:rsidRPr="00C81072" w:rsidRDefault="009B4958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C81072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C8107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FDF5C98" w14:textId="3BE2EF5E" w:rsidR="008F0B23" w:rsidRPr="00B80343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8F0B23" w:rsidRPr="00B80343">
        <w:rPr>
          <w:rFonts w:eastAsia="Times New Roman"/>
          <w:lang w:eastAsia="cs-CZ"/>
        </w:rPr>
        <w:t xml:space="preserve"> dotaci schválila rada kraje</w:t>
      </w:r>
      <w:r w:rsidR="00E91B56">
        <w:rPr>
          <w:rFonts w:eastAsia="Times New Roman"/>
          <w:lang w:eastAsia="cs-CZ"/>
        </w:rPr>
        <w:t xml:space="preserve"> (do 1 000 000 Kč</w:t>
      </w:r>
      <w:r w:rsidR="00A90F89">
        <w:rPr>
          <w:rFonts w:eastAsia="Times New Roman"/>
          <w:lang w:eastAsia="cs-CZ"/>
        </w:rPr>
        <w:t xml:space="preserve"> včetně)</w:t>
      </w:r>
    </w:p>
    <w:p w14:paraId="26F00006" w14:textId="392EC18E" w:rsidR="008F0B23" w:rsidRPr="00C81072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59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odst. 2 písm. a)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</w:t>
      </w:r>
      <w:r w:rsidR="008348EA" w:rsidRPr="00C81072">
        <w:rPr>
          <w:rFonts w:eastAsia="Times New Roman"/>
          <w:lang w:eastAsia="cs-CZ"/>
        </w:rPr>
        <w:t>,</w:t>
      </w:r>
      <w:r w:rsidRPr="00C81072">
        <w:rPr>
          <w:rFonts w:eastAsia="Times New Roman"/>
          <w:lang w:eastAsia="cs-CZ"/>
        </w:rPr>
        <w:t xml:space="preserve"> Rada Karlovarského kraje usnesením č. RK </w:t>
      </w:r>
      <w:r w:rsidRPr="00C81072">
        <w:rPr>
          <w:rFonts w:eastAsia="Times New Roman"/>
          <w:color w:val="FF0000"/>
          <w:highlight w:val="yellow"/>
          <w:lang w:eastAsia="cs-CZ"/>
        </w:rPr>
        <w:t>usnesení</w:t>
      </w:r>
      <w:r w:rsidRPr="00C81072">
        <w:rPr>
          <w:rFonts w:eastAsia="Times New Roman"/>
          <w:highlight w:val="yellow"/>
          <w:lang w:eastAsia="cs-CZ"/>
        </w:rPr>
        <w:t xml:space="preserve"> </w:t>
      </w:r>
      <w:r w:rsidRPr="00C81072">
        <w:rPr>
          <w:rFonts w:eastAsia="Times New Roman"/>
          <w:lang w:eastAsia="cs-CZ"/>
        </w:rPr>
        <w:t xml:space="preserve">ze dne </w:t>
      </w:r>
      <w:r w:rsidRPr="00C81072">
        <w:rPr>
          <w:rFonts w:eastAsia="Times New Roman"/>
          <w:color w:val="FF0000"/>
          <w:highlight w:val="yellow"/>
          <w:lang w:eastAsia="cs-CZ"/>
        </w:rPr>
        <w:t>datum</w:t>
      </w:r>
      <w:r w:rsidRPr="00C81072">
        <w:rPr>
          <w:rFonts w:eastAsia="Times New Roman"/>
          <w:lang w:eastAsia="cs-CZ"/>
        </w:rPr>
        <w:t>.</w:t>
      </w:r>
    </w:p>
    <w:p w14:paraId="603DA09F" w14:textId="135A8C2E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dotaci schválila rada kraje</w:t>
      </w:r>
      <w:r w:rsidR="00A90F89">
        <w:rPr>
          <w:rFonts w:eastAsia="Times New Roman"/>
          <w:lang w:eastAsia="cs-CZ"/>
        </w:rPr>
        <w:t xml:space="preserve"> (do 1 000 000 Kč včetně)</w:t>
      </w:r>
    </w:p>
    <w:p w14:paraId="3747E7AD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C8FB19C" w14:textId="4BC6FC32" w:rsidR="008F0B23" w:rsidRPr="00B80343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8F0B23" w:rsidRPr="00B80343">
        <w:rPr>
          <w:rFonts w:eastAsia="Times New Roman"/>
          <w:lang w:eastAsia="cs-CZ"/>
        </w:rPr>
        <w:t xml:space="preserve"> dotaci schválilo zastupitelstvo kraje</w:t>
      </w:r>
      <w:r w:rsidR="00A90F89">
        <w:rPr>
          <w:rFonts w:eastAsia="Times New Roman"/>
          <w:lang w:eastAsia="cs-CZ"/>
        </w:rPr>
        <w:t xml:space="preserve"> (nad 1 000 000 Kč)</w:t>
      </w:r>
    </w:p>
    <w:p w14:paraId="0F9D9EBE" w14:textId="16A27AD5" w:rsidR="008F0B23" w:rsidRPr="00C81072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36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písm. c)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</w:t>
      </w:r>
      <w:r w:rsidR="008348EA" w:rsidRPr="00C81072">
        <w:rPr>
          <w:rFonts w:eastAsia="Times New Roman"/>
          <w:lang w:eastAsia="cs-CZ"/>
        </w:rPr>
        <w:t>,</w:t>
      </w:r>
      <w:r w:rsidRPr="00C81072">
        <w:rPr>
          <w:rFonts w:eastAsia="Times New Roman"/>
          <w:lang w:eastAsia="cs-CZ"/>
        </w:rPr>
        <w:t xml:space="preserve"> Zastupitelstvo Karlovarského kraje usnesením č. ZK </w:t>
      </w:r>
      <w:r w:rsidRPr="00C81072">
        <w:rPr>
          <w:rFonts w:eastAsia="Times New Roman"/>
          <w:color w:val="FF0000"/>
          <w:highlight w:val="yellow"/>
          <w:lang w:eastAsia="cs-CZ"/>
        </w:rPr>
        <w:t>usnesení</w:t>
      </w:r>
      <w:r w:rsidRPr="00C81072">
        <w:rPr>
          <w:rFonts w:eastAsia="Times New Roman"/>
          <w:highlight w:val="yellow"/>
          <w:lang w:eastAsia="cs-CZ"/>
        </w:rPr>
        <w:t xml:space="preserve"> </w:t>
      </w:r>
      <w:r w:rsidRPr="00C81072">
        <w:rPr>
          <w:rFonts w:eastAsia="Times New Roman"/>
          <w:lang w:eastAsia="cs-CZ"/>
        </w:rPr>
        <w:t xml:space="preserve">ze dne </w:t>
      </w:r>
      <w:r w:rsidRPr="00C81072">
        <w:rPr>
          <w:rFonts w:eastAsia="Times New Roman"/>
          <w:color w:val="FF0000"/>
          <w:highlight w:val="yellow"/>
          <w:lang w:eastAsia="cs-CZ"/>
        </w:rPr>
        <w:t>datum</w:t>
      </w:r>
      <w:r w:rsidRPr="00C81072">
        <w:rPr>
          <w:rFonts w:eastAsia="Times New Roman"/>
          <w:lang w:eastAsia="cs-CZ"/>
        </w:rPr>
        <w:t>.</w:t>
      </w:r>
    </w:p>
    <w:p w14:paraId="2CDF962C" w14:textId="7DFC37CC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dotaci schválilo zastupitelstvo kraje</w:t>
      </w:r>
      <w:r w:rsidR="00A90F89">
        <w:rPr>
          <w:rFonts w:eastAsia="Times New Roman"/>
          <w:lang w:eastAsia="cs-CZ"/>
        </w:rPr>
        <w:t xml:space="preserve"> (nad 1 000 000 Kč)</w:t>
      </w:r>
    </w:p>
    <w:p w14:paraId="51D6DCD1" w14:textId="77777777" w:rsidR="00C81072" w:rsidRPr="00C81072" w:rsidRDefault="00C81072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C81072" w:rsidRPr="00C81072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</w:t>
            </w:r>
            <w:proofErr w:type="gramStart"/>
            <w:r w:rsidRPr="00C81072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C81072"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</w:t>
            </w:r>
            <w:proofErr w:type="gramStart"/>
            <w:r w:rsidRPr="00C81072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C81072">
              <w:rPr>
                <w:rFonts w:eastAsia="Times New Roman"/>
                <w:lang w:eastAsia="cs-CZ"/>
              </w:rPr>
              <w:t>. ..... ..... .....</w:t>
            </w:r>
          </w:p>
        </w:tc>
      </w:tr>
    </w:tbl>
    <w:p w14:paraId="6289E304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Příjemce je právnická osoba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28"/>
      </w:tblGrid>
      <w:tr w:rsidR="00C81072" w:rsidRPr="00C81072" w14:paraId="16D7887C" w14:textId="77777777" w:rsidTr="00063C82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5ED7007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649AC3FE" w:rsidR="008F0B23" w:rsidRPr="00C81072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proofErr w:type="spellStart"/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právněná</w:t>
            </w:r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proofErr w:type="spellEnd"/>
          </w:p>
          <w:p w14:paraId="5D6E577E" w14:textId="77777777" w:rsidR="008F0B23" w:rsidRPr="00B803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6D1F5350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205DC35D" w:rsidR="008F0B23" w:rsidRPr="00C81072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proofErr w:type="spellStart"/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s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tatutární</w:t>
            </w:r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zástupce_nebo_oprávněná</w:t>
            </w:r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proofErr w:type="spellEnd"/>
          </w:p>
          <w:p w14:paraId="4B83B585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659BB65D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Příjemce je právnická osoba</w:t>
      </w:r>
    </w:p>
    <w:p w14:paraId="21B00C44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9D3578E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Příjemce je fyzická osoba podnikající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7"/>
      </w:tblGrid>
      <w:tr w:rsidR="00C81072" w:rsidRPr="00C81072" w14:paraId="1ED11E17" w14:textId="77777777" w:rsidTr="00063C82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3BD2CE09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36F50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462EB81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1F1852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98E52CE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440B8BAB" w14:textId="481C8354" w:rsidR="008F0B23" w:rsidRPr="00C81072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proofErr w:type="spellStart"/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právněná</w:t>
            </w:r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proofErr w:type="spellEnd"/>
          </w:p>
          <w:p w14:paraId="09F9E901" w14:textId="77777777" w:rsidR="008F0B23" w:rsidRPr="00B803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536C829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4DA8951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ED28D37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E8057EF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CBA6DAD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370E5772" w14:textId="77777777" w:rsidR="008F0B23" w:rsidRPr="00B8034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proofErr w:type="spellStart"/>
            <w:r w:rsidRPr="00B80343">
              <w:rPr>
                <w:rFonts w:eastAsia="Times New Roman"/>
                <w:highlight w:val="yellow"/>
                <w:lang w:eastAsia="cs-CZ"/>
              </w:rPr>
              <w:t>j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méno</w:t>
            </w:r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příjmení</w:t>
            </w:r>
            <w:proofErr w:type="spellEnd"/>
          </w:p>
          <w:p w14:paraId="3C3D82D6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577C23BB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Příjemce je fyzická osoba podnikající</w:t>
      </w:r>
    </w:p>
    <w:p w14:paraId="5073B2CC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019F0B3D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Příjemce je fyzická osoba nepodnikající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7"/>
      </w:tblGrid>
      <w:tr w:rsidR="00C81072" w:rsidRPr="00C81072" w14:paraId="359E2F65" w14:textId="77777777" w:rsidTr="00063C82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D7ECF71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4E9094E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B16BFD0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2C97D8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6E1A49F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597535E9" w14:textId="08E6FE5E" w:rsidR="008F0B23" w:rsidRPr="00C81072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proofErr w:type="spellStart"/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právněná</w:t>
            </w:r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proofErr w:type="spellEnd"/>
          </w:p>
          <w:p w14:paraId="00A216CC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655139D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824F3F9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CB0A153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F29CF62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05C17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11DBA410" w14:textId="77777777" w:rsidR="008F0B23" w:rsidRPr="00C81072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proofErr w:type="spellStart"/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j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méno</w:t>
            </w:r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příjmení</w:t>
            </w:r>
            <w:proofErr w:type="spellEnd"/>
          </w:p>
          <w:p w14:paraId="3231A54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108CFBAD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Příjemce je fyzická osoba nepodnikající</w:t>
      </w:r>
    </w:p>
    <w:p w14:paraId="0B9FE85A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0A189A2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proofErr w:type="gramStart"/>
      <w:r w:rsidRPr="00B80343">
        <w:rPr>
          <w:rFonts w:eastAsia="Times New Roman"/>
          <w:lang w:eastAsia="cs-CZ"/>
        </w:rPr>
        <w:t>Varianta  –</w:t>
      </w:r>
      <w:proofErr w:type="gramEnd"/>
      <w:r w:rsidRPr="00B80343">
        <w:rPr>
          <w:rFonts w:eastAsia="Times New Roman"/>
          <w:lang w:eastAsia="cs-CZ"/>
        </w:rPr>
        <w:t xml:space="preserve"> Příjemce je zřízen zřizovatelem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2264"/>
        <w:gridCol w:w="2264"/>
      </w:tblGrid>
      <w:tr w:rsidR="00C81072" w:rsidRPr="00C81072" w14:paraId="16164AE3" w14:textId="77777777" w:rsidTr="007018CB">
        <w:trPr>
          <w:trHeight w:val="644"/>
        </w:trPr>
        <w:tc>
          <w:tcPr>
            <w:tcW w:w="4534" w:type="dxa"/>
          </w:tcPr>
          <w:p w14:paraId="2029C387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D3EC3F1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6BEFF3B4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6F6523AB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</w:t>
            </w:r>
            <w:proofErr w:type="gramStart"/>
            <w:r w:rsidRPr="00C81072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C81072"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C81072" w:rsidRPr="00C81072" w14:paraId="14EDD1FE" w14:textId="77777777" w:rsidTr="007018CB">
        <w:trPr>
          <w:trHeight w:val="1536"/>
        </w:trPr>
        <w:tc>
          <w:tcPr>
            <w:tcW w:w="4534" w:type="dxa"/>
          </w:tcPr>
          <w:p w14:paraId="7043B25D" w14:textId="77777777" w:rsidR="008F0B23" w:rsidRPr="00B803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701E9A0F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1093073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894A77C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9EA159E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44C1282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556EE356" w14:textId="77777777" w:rsidR="008F0B23" w:rsidRPr="00B8034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proofErr w:type="spellStart"/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právněná</w:t>
            </w:r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proofErr w:type="spellEnd"/>
          </w:p>
          <w:p w14:paraId="1A14397B" w14:textId="6E01E12E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</w:t>
            </w:r>
            <w:r w:rsidR="00117A22" w:rsidRPr="00C81072">
              <w:rPr>
                <w:rFonts w:eastAsia="Times New Roman"/>
                <w:lang w:eastAsia="cs-CZ"/>
              </w:rPr>
              <w:t>zřizovatel</w:t>
            </w:r>
            <w:r w:rsidRPr="00C81072">
              <w:rPr>
                <w:rFonts w:eastAsia="Times New Roman"/>
                <w:lang w:eastAsia="cs-CZ"/>
              </w:rPr>
              <w:t>)</w:t>
            </w:r>
          </w:p>
        </w:tc>
      </w:tr>
    </w:tbl>
    <w:p w14:paraId="029DBA7E" w14:textId="20B90F40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 xml:space="preserve">Konec </w:t>
      </w:r>
      <w:r w:rsidR="00C81072" w:rsidRPr="00C81072">
        <w:rPr>
          <w:rFonts w:eastAsia="Times New Roman"/>
          <w:lang w:eastAsia="cs-CZ"/>
        </w:rPr>
        <w:t>varianty –</w:t>
      </w:r>
      <w:r w:rsidRPr="00B80343">
        <w:rPr>
          <w:rFonts w:eastAsia="Times New Roman"/>
          <w:lang w:eastAsia="cs-CZ"/>
        </w:rPr>
        <w:t xml:space="preserve"> Příjemce je zřízen zřizovatelem</w:t>
      </w:r>
    </w:p>
    <w:p w14:paraId="7808369B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E23D969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Přílohy:</w:t>
      </w:r>
    </w:p>
    <w:p w14:paraId="1F884065" w14:textId="65371838" w:rsidR="00300D1B" w:rsidRDefault="00117A22" w:rsidP="00086B68">
      <w:pPr>
        <w:spacing w:after="0" w:line="240" w:lineRule="auto"/>
      </w:pPr>
      <w:proofErr w:type="spellStart"/>
      <w:r w:rsidRPr="00C81072">
        <w:rPr>
          <w:rFonts w:eastAsia="Times New Roman"/>
          <w:color w:val="FF0000"/>
          <w:highlight w:val="yellow"/>
          <w:lang w:eastAsia="cs-CZ"/>
        </w:rPr>
        <w:t>seznam_příloh</w:t>
      </w:r>
      <w:proofErr w:type="spellEnd"/>
    </w:p>
    <w:p w14:paraId="27802929" w14:textId="77777777" w:rsidR="00086B68" w:rsidRPr="00C81072" w:rsidRDefault="00086B68" w:rsidP="00086B68">
      <w:pPr>
        <w:spacing w:after="0" w:line="240" w:lineRule="auto"/>
        <w:rPr>
          <w:rFonts w:eastAsia="Times New Roman"/>
          <w:lang w:eastAsia="cs-CZ"/>
        </w:rPr>
      </w:pPr>
    </w:p>
    <w:sectPr w:rsidR="00086B68" w:rsidRPr="00C81072" w:rsidSect="002A2067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750D" w14:textId="77777777" w:rsidR="002A2067" w:rsidRDefault="002A2067" w:rsidP="008F0B23">
      <w:pPr>
        <w:spacing w:after="0" w:line="240" w:lineRule="auto"/>
      </w:pPr>
      <w:r>
        <w:separator/>
      </w:r>
    </w:p>
  </w:endnote>
  <w:endnote w:type="continuationSeparator" w:id="0">
    <w:p w14:paraId="5DD18120" w14:textId="77777777" w:rsidR="002A2067" w:rsidRDefault="002A2067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CE32" w14:textId="77777777" w:rsidR="002A2067" w:rsidRDefault="002A2067" w:rsidP="008F0B23">
      <w:pPr>
        <w:spacing w:after="0" w:line="240" w:lineRule="auto"/>
      </w:pPr>
      <w:r>
        <w:separator/>
      </w:r>
    </w:p>
  </w:footnote>
  <w:footnote w:type="continuationSeparator" w:id="0">
    <w:p w14:paraId="4069FDED" w14:textId="77777777" w:rsidR="002A2067" w:rsidRDefault="002A2067" w:rsidP="008F0B23">
      <w:pPr>
        <w:spacing w:after="0" w:line="240" w:lineRule="auto"/>
      </w:pPr>
      <w:r>
        <w:continuationSeparator/>
      </w:r>
    </w:p>
  </w:footnote>
  <w:footnote w:id="1">
    <w:p w14:paraId="68A84229" w14:textId="406FC022" w:rsidR="00F858B5" w:rsidRPr="008721B5" w:rsidRDefault="00F858B5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52502BE"/>
    <w:multiLevelType w:val="hybridMultilevel"/>
    <w:tmpl w:val="BF9C7C14"/>
    <w:lvl w:ilvl="0" w:tplc="83E8F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62F54"/>
    <w:multiLevelType w:val="hybridMultilevel"/>
    <w:tmpl w:val="CDEC86C2"/>
    <w:lvl w:ilvl="0" w:tplc="980A1F4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213E5"/>
    <w:multiLevelType w:val="hybridMultilevel"/>
    <w:tmpl w:val="6862D720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61E97"/>
    <w:multiLevelType w:val="hybridMultilevel"/>
    <w:tmpl w:val="9D2C1264"/>
    <w:lvl w:ilvl="0" w:tplc="255699F4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C2A58"/>
    <w:multiLevelType w:val="hybridMultilevel"/>
    <w:tmpl w:val="041AB572"/>
    <w:lvl w:ilvl="0" w:tplc="DAAC88C2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1437560">
    <w:abstractNumId w:val="30"/>
  </w:num>
  <w:num w:numId="2" w16cid:durableId="2139906383">
    <w:abstractNumId w:val="34"/>
  </w:num>
  <w:num w:numId="3" w16cid:durableId="1691643980">
    <w:abstractNumId w:val="46"/>
  </w:num>
  <w:num w:numId="4" w16cid:durableId="179245775">
    <w:abstractNumId w:val="36"/>
  </w:num>
  <w:num w:numId="5" w16cid:durableId="2101750781">
    <w:abstractNumId w:val="45"/>
  </w:num>
  <w:num w:numId="6" w16cid:durableId="837579687">
    <w:abstractNumId w:val="0"/>
  </w:num>
  <w:num w:numId="7" w16cid:durableId="1275093159">
    <w:abstractNumId w:val="3"/>
  </w:num>
  <w:num w:numId="8" w16cid:durableId="1685790479">
    <w:abstractNumId w:val="37"/>
  </w:num>
  <w:num w:numId="9" w16cid:durableId="78337272">
    <w:abstractNumId w:val="18"/>
  </w:num>
  <w:num w:numId="10" w16cid:durableId="2125541487">
    <w:abstractNumId w:val="24"/>
  </w:num>
  <w:num w:numId="11" w16cid:durableId="1023822916">
    <w:abstractNumId w:val="8"/>
  </w:num>
  <w:num w:numId="12" w16cid:durableId="204172769">
    <w:abstractNumId w:val="47"/>
  </w:num>
  <w:num w:numId="13" w16cid:durableId="191307805">
    <w:abstractNumId w:val="23"/>
  </w:num>
  <w:num w:numId="14" w16cid:durableId="1175807711">
    <w:abstractNumId w:val="7"/>
  </w:num>
  <w:num w:numId="15" w16cid:durableId="1467431463">
    <w:abstractNumId w:val="5"/>
  </w:num>
  <w:num w:numId="16" w16cid:durableId="1639022559">
    <w:abstractNumId w:val="9"/>
  </w:num>
  <w:num w:numId="17" w16cid:durableId="1316832692">
    <w:abstractNumId w:val="20"/>
  </w:num>
  <w:num w:numId="18" w16cid:durableId="110706570">
    <w:abstractNumId w:val="21"/>
  </w:num>
  <w:num w:numId="19" w16cid:durableId="1222181178">
    <w:abstractNumId w:val="33"/>
  </w:num>
  <w:num w:numId="20" w16cid:durableId="1766076937">
    <w:abstractNumId w:val="27"/>
  </w:num>
  <w:num w:numId="21" w16cid:durableId="1485850365">
    <w:abstractNumId w:val="26"/>
  </w:num>
  <w:num w:numId="22" w16cid:durableId="202639714">
    <w:abstractNumId w:val="48"/>
  </w:num>
  <w:num w:numId="23" w16cid:durableId="166528236">
    <w:abstractNumId w:val="44"/>
  </w:num>
  <w:num w:numId="24" w16cid:durableId="1073816412">
    <w:abstractNumId w:val="14"/>
  </w:num>
  <w:num w:numId="25" w16cid:durableId="1376395458">
    <w:abstractNumId w:val="28"/>
  </w:num>
  <w:num w:numId="26" w16cid:durableId="393742512">
    <w:abstractNumId w:val="25"/>
  </w:num>
  <w:num w:numId="27" w16cid:durableId="528295075">
    <w:abstractNumId w:val="15"/>
  </w:num>
  <w:num w:numId="28" w16cid:durableId="2009206861">
    <w:abstractNumId w:val="12"/>
  </w:num>
  <w:num w:numId="29" w16cid:durableId="1664313577">
    <w:abstractNumId w:val="32"/>
  </w:num>
  <w:num w:numId="30" w16cid:durableId="988169624">
    <w:abstractNumId w:val="42"/>
  </w:num>
  <w:num w:numId="31" w16cid:durableId="1639456433">
    <w:abstractNumId w:val="43"/>
  </w:num>
  <w:num w:numId="32" w16cid:durableId="259488732">
    <w:abstractNumId w:val="16"/>
  </w:num>
  <w:num w:numId="33" w16cid:durableId="1110205918">
    <w:abstractNumId w:val="38"/>
  </w:num>
  <w:num w:numId="34" w16cid:durableId="762342726">
    <w:abstractNumId w:val="10"/>
  </w:num>
  <w:num w:numId="35" w16cid:durableId="1606689851">
    <w:abstractNumId w:val="41"/>
  </w:num>
  <w:num w:numId="36" w16cid:durableId="1897160397">
    <w:abstractNumId w:val="22"/>
  </w:num>
  <w:num w:numId="37" w16cid:durableId="1652365121">
    <w:abstractNumId w:val="31"/>
  </w:num>
  <w:num w:numId="38" w16cid:durableId="1346245568">
    <w:abstractNumId w:val="40"/>
  </w:num>
  <w:num w:numId="39" w16cid:durableId="1282683022">
    <w:abstractNumId w:val="6"/>
  </w:num>
  <w:num w:numId="40" w16cid:durableId="1508248659">
    <w:abstractNumId w:val="17"/>
  </w:num>
  <w:num w:numId="41" w16cid:durableId="1965771643">
    <w:abstractNumId w:val="4"/>
  </w:num>
  <w:num w:numId="42" w16cid:durableId="202790983">
    <w:abstractNumId w:val="1"/>
  </w:num>
  <w:num w:numId="43" w16cid:durableId="399986253">
    <w:abstractNumId w:val="39"/>
  </w:num>
  <w:num w:numId="44" w16cid:durableId="545945593">
    <w:abstractNumId w:val="35"/>
  </w:num>
  <w:num w:numId="45" w16cid:durableId="151718750">
    <w:abstractNumId w:val="13"/>
  </w:num>
  <w:num w:numId="46" w16cid:durableId="1024401204">
    <w:abstractNumId w:val="19"/>
  </w:num>
  <w:num w:numId="47" w16cid:durableId="781388647">
    <w:abstractNumId w:val="29"/>
  </w:num>
  <w:num w:numId="48" w16cid:durableId="446005053">
    <w:abstractNumId w:val="11"/>
  </w:num>
  <w:num w:numId="49" w16cid:durableId="658847160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62252"/>
    <w:rsid w:val="0006239A"/>
    <w:rsid w:val="00063C82"/>
    <w:rsid w:val="00067587"/>
    <w:rsid w:val="000717F9"/>
    <w:rsid w:val="000738DA"/>
    <w:rsid w:val="000802CB"/>
    <w:rsid w:val="000858A0"/>
    <w:rsid w:val="00086B68"/>
    <w:rsid w:val="000C0B7A"/>
    <w:rsid w:val="000C12F2"/>
    <w:rsid w:val="000C76F4"/>
    <w:rsid w:val="000D37F3"/>
    <w:rsid w:val="000E6D8B"/>
    <w:rsid w:val="000F73AF"/>
    <w:rsid w:val="00102C47"/>
    <w:rsid w:val="00117A22"/>
    <w:rsid w:val="00130928"/>
    <w:rsid w:val="0015202A"/>
    <w:rsid w:val="001817D7"/>
    <w:rsid w:val="00184E2C"/>
    <w:rsid w:val="00187D78"/>
    <w:rsid w:val="00190D24"/>
    <w:rsid w:val="00196DB2"/>
    <w:rsid w:val="001A3CCC"/>
    <w:rsid w:val="00235F86"/>
    <w:rsid w:val="00244366"/>
    <w:rsid w:val="00247572"/>
    <w:rsid w:val="00251951"/>
    <w:rsid w:val="002525C2"/>
    <w:rsid w:val="0025503C"/>
    <w:rsid w:val="00266773"/>
    <w:rsid w:val="00281566"/>
    <w:rsid w:val="0029215C"/>
    <w:rsid w:val="00295B0C"/>
    <w:rsid w:val="002A2067"/>
    <w:rsid w:val="002B3F52"/>
    <w:rsid w:val="002B67D8"/>
    <w:rsid w:val="002C3670"/>
    <w:rsid w:val="002E4E97"/>
    <w:rsid w:val="00300D1B"/>
    <w:rsid w:val="00303E56"/>
    <w:rsid w:val="00320C36"/>
    <w:rsid w:val="00325592"/>
    <w:rsid w:val="003633F4"/>
    <w:rsid w:val="00371D93"/>
    <w:rsid w:val="003733B0"/>
    <w:rsid w:val="0037630A"/>
    <w:rsid w:val="003767E2"/>
    <w:rsid w:val="003829B7"/>
    <w:rsid w:val="00385583"/>
    <w:rsid w:val="00393659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6096F"/>
    <w:rsid w:val="00476C23"/>
    <w:rsid w:val="004953EC"/>
    <w:rsid w:val="004B7CA6"/>
    <w:rsid w:val="004C3CDF"/>
    <w:rsid w:val="004F1637"/>
    <w:rsid w:val="004F3493"/>
    <w:rsid w:val="004F5509"/>
    <w:rsid w:val="005022FF"/>
    <w:rsid w:val="005075F5"/>
    <w:rsid w:val="00513EE1"/>
    <w:rsid w:val="005178F2"/>
    <w:rsid w:val="00517DCD"/>
    <w:rsid w:val="00560154"/>
    <w:rsid w:val="00564566"/>
    <w:rsid w:val="005865FA"/>
    <w:rsid w:val="005A3162"/>
    <w:rsid w:val="005B6C29"/>
    <w:rsid w:val="005C4E9D"/>
    <w:rsid w:val="005D78CC"/>
    <w:rsid w:val="005E6AC0"/>
    <w:rsid w:val="00630DF0"/>
    <w:rsid w:val="00634CE5"/>
    <w:rsid w:val="00640D63"/>
    <w:rsid w:val="00643C26"/>
    <w:rsid w:val="00664E7F"/>
    <w:rsid w:val="00665BDD"/>
    <w:rsid w:val="00686ECC"/>
    <w:rsid w:val="006A6B01"/>
    <w:rsid w:val="006C53A1"/>
    <w:rsid w:val="006F2369"/>
    <w:rsid w:val="006F4A32"/>
    <w:rsid w:val="007018CB"/>
    <w:rsid w:val="00710F90"/>
    <w:rsid w:val="0071229F"/>
    <w:rsid w:val="0079400D"/>
    <w:rsid w:val="007A26B7"/>
    <w:rsid w:val="007C424F"/>
    <w:rsid w:val="00800E6F"/>
    <w:rsid w:val="008076E0"/>
    <w:rsid w:val="00815C2F"/>
    <w:rsid w:val="00820862"/>
    <w:rsid w:val="008211C7"/>
    <w:rsid w:val="008348EA"/>
    <w:rsid w:val="008466C6"/>
    <w:rsid w:val="0086380E"/>
    <w:rsid w:val="00866C55"/>
    <w:rsid w:val="008721B5"/>
    <w:rsid w:val="00893799"/>
    <w:rsid w:val="008A3898"/>
    <w:rsid w:val="008A4C02"/>
    <w:rsid w:val="008C6878"/>
    <w:rsid w:val="008D4B53"/>
    <w:rsid w:val="008F0B23"/>
    <w:rsid w:val="0096233F"/>
    <w:rsid w:val="00972169"/>
    <w:rsid w:val="009929D2"/>
    <w:rsid w:val="009B4958"/>
    <w:rsid w:val="009C4702"/>
    <w:rsid w:val="009C6413"/>
    <w:rsid w:val="009C6F84"/>
    <w:rsid w:val="00A22E47"/>
    <w:rsid w:val="00A43ABC"/>
    <w:rsid w:val="00A47F4B"/>
    <w:rsid w:val="00A562B2"/>
    <w:rsid w:val="00A77221"/>
    <w:rsid w:val="00A90F89"/>
    <w:rsid w:val="00A94054"/>
    <w:rsid w:val="00AA4091"/>
    <w:rsid w:val="00AA53D2"/>
    <w:rsid w:val="00AF07DC"/>
    <w:rsid w:val="00B16D7B"/>
    <w:rsid w:val="00B766F2"/>
    <w:rsid w:val="00B77712"/>
    <w:rsid w:val="00B80343"/>
    <w:rsid w:val="00BA0C3B"/>
    <w:rsid w:val="00BA5EA2"/>
    <w:rsid w:val="00BC1DA4"/>
    <w:rsid w:val="00BC216D"/>
    <w:rsid w:val="00BD446B"/>
    <w:rsid w:val="00BE06AD"/>
    <w:rsid w:val="00BF512D"/>
    <w:rsid w:val="00C112CD"/>
    <w:rsid w:val="00C67DD4"/>
    <w:rsid w:val="00C707E0"/>
    <w:rsid w:val="00C75871"/>
    <w:rsid w:val="00C81072"/>
    <w:rsid w:val="00C8481B"/>
    <w:rsid w:val="00C91027"/>
    <w:rsid w:val="00CC11A9"/>
    <w:rsid w:val="00CD7089"/>
    <w:rsid w:val="00CF660D"/>
    <w:rsid w:val="00D006DF"/>
    <w:rsid w:val="00D403A5"/>
    <w:rsid w:val="00D72289"/>
    <w:rsid w:val="00D733D2"/>
    <w:rsid w:val="00D80E8F"/>
    <w:rsid w:val="00D9675B"/>
    <w:rsid w:val="00DA5631"/>
    <w:rsid w:val="00DB55D3"/>
    <w:rsid w:val="00DF1E0C"/>
    <w:rsid w:val="00DF5E91"/>
    <w:rsid w:val="00DF7ECE"/>
    <w:rsid w:val="00E30593"/>
    <w:rsid w:val="00E35F29"/>
    <w:rsid w:val="00E51915"/>
    <w:rsid w:val="00E84768"/>
    <w:rsid w:val="00E91B56"/>
    <w:rsid w:val="00EB02D6"/>
    <w:rsid w:val="00EE5502"/>
    <w:rsid w:val="00EE5F78"/>
    <w:rsid w:val="00EF4C48"/>
    <w:rsid w:val="00EF57A1"/>
    <w:rsid w:val="00F0440D"/>
    <w:rsid w:val="00F04A51"/>
    <w:rsid w:val="00F069E7"/>
    <w:rsid w:val="00F40594"/>
    <w:rsid w:val="00F42A0C"/>
    <w:rsid w:val="00F42A10"/>
    <w:rsid w:val="00F54944"/>
    <w:rsid w:val="00F73C3E"/>
    <w:rsid w:val="00F73D78"/>
    <w:rsid w:val="00F8238C"/>
    <w:rsid w:val="00F858B5"/>
    <w:rsid w:val="00FA04D0"/>
    <w:rsid w:val="00FA5270"/>
    <w:rsid w:val="00FA63A9"/>
    <w:rsid w:val="00FB6890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C6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E5C4DE9C3C54199AE91D64408E788" ma:contentTypeVersion="4" ma:contentTypeDescription="Vytvoří nový dokument" ma:contentTypeScope="" ma:versionID="852d60404c20c78b79909363b473666a">
  <xsd:schema xmlns:xsd="http://www.w3.org/2001/XMLSchema" xmlns:xs="http://www.w3.org/2001/XMLSchema" xmlns:p="http://schemas.microsoft.com/office/2006/metadata/properties" xmlns:ns2="e8bae195-2b1f-4dbc-a619-282f1cc7c0f2" targetNamespace="http://schemas.microsoft.com/office/2006/metadata/properties" ma:root="true" ma:fieldsID="e75d39fc333dd550af2a1dd25f153dfd" ns2:_="">
    <xsd:import namespace="e8bae195-2b1f-4dbc-a619-282f1cc7c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ae195-2b1f-4dbc-a619-282f1cc7c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116FA-3E29-4F44-A1AD-25754DB3D6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E6000F-40F9-4216-BF15-5B12E1295E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4609</Words>
  <Characters>27196</Characters>
  <Application>Microsoft Office Word</Application>
  <DocSecurity>0</DocSecurity>
  <Lines>226</Lines>
  <Paragraphs>63</Paragraphs>
  <ScaleCrop>false</ScaleCrop>
  <Company/>
  <LinksUpToDate>false</LinksUpToDate>
  <CharactersWithSpaces>31742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/vnitrni_predpisy_publikovane_prilohy/PR_05_2024_p_5.docx</dc:title>
  <dc:subject/>
  <dc:creator>Mottl Michal</dc:creator>
  <cp:keywords/>
  <dc:description/>
  <cp:lastModifiedBy>Kolařík Karel</cp:lastModifiedBy>
  <cp:revision>26</cp:revision>
  <cp:lastPrinted>2020-08-12T11:20:00Z</cp:lastPrinted>
  <dcterms:created xsi:type="dcterms:W3CDTF">2023-09-05T06:34:00Z</dcterms:created>
  <dcterms:modified xsi:type="dcterms:W3CDTF">2024-01-18T10:45:00Z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0x010100517E5C4DE9C3C54199AE91D64408E788</vt:lpwstr>
  </property>
  <property fmtid="{D5CDD505-2E9C-101B-9397-08002B2CF9AE}" pid="3" name="MediaServiceImageTags">
    <vt:lpwstr/>
  </property>
  <property fmtid="{D5CDD505-2E9C-101B-9397-08002B2CF9AE}" pid="6" name="Predpis">
    <vt:lpwstr>456</vt:lpwstr>
  </property>
</Properties>
</file>